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18" w:rsidRDefault="00266D18">
      <w:pPr>
        <w:spacing w:line="276" w:lineRule="auto"/>
        <w:jc w:val="both"/>
        <w:rPr>
          <w:rFonts w:ascii="Verdana"/>
          <w:color w:val="7F7F7F"/>
          <w:sz w:val="20"/>
          <w:szCs w:val="20"/>
          <w:u w:color="7F7F7F"/>
        </w:rPr>
      </w:pPr>
    </w:p>
    <w:p w:rsidR="00386AB9" w:rsidRDefault="00386AB9">
      <w:pPr>
        <w:spacing w:line="276" w:lineRule="auto"/>
        <w:jc w:val="both"/>
        <w:rPr>
          <w:rFonts w:ascii="Verdana"/>
          <w:color w:val="7F7F7F"/>
          <w:sz w:val="20"/>
          <w:szCs w:val="20"/>
          <w:u w:color="7F7F7F"/>
        </w:rPr>
      </w:pPr>
    </w:p>
    <w:p w:rsidR="00386AB9" w:rsidRDefault="00386AB9">
      <w:pPr>
        <w:spacing w:line="276" w:lineRule="auto"/>
        <w:jc w:val="both"/>
        <w:rPr>
          <w:rFonts w:ascii="Verdana"/>
          <w:color w:val="7F7F7F"/>
          <w:sz w:val="20"/>
          <w:szCs w:val="20"/>
          <w:u w:color="7F7F7F"/>
        </w:rPr>
      </w:pPr>
    </w:p>
    <w:p w:rsidR="00386AB9" w:rsidRDefault="00386AB9">
      <w:pPr>
        <w:spacing w:line="276" w:lineRule="auto"/>
        <w:jc w:val="both"/>
        <w:rPr>
          <w:rFonts w:ascii="Verdana"/>
          <w:color w:val="7F7F7F"/>
          <w:sz w:val="20"/>
          <w:szCs w:val="20"/>
          <w:u w:color="7F7F7F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color w:val="7F7F7F"/>
          <w:sz w:val="20"/>
          <w:szCs w:val="20"/>
          <w:u w:color="7F7F7F"/>
        </w:rPr>
      </w:pPr>
      <w:r>
        <w:rPr>
          <w:rFonts w:ascii="Verdana"/>
          <w:color w:val="7F7F7F"/>
          <w:sz w:val="20"/>
          <w:szCs w:val="20"/>
          <w:u w:color="7F7F7F"/>
        </w:rPr>
        <w:t>11 March 2015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color w:val="7F7F7F"/>
          <w:sz w:val="20"/>
          <w:szCs w:val="20"/>
          <w:u w:color="7F7F7F"/>
        </w:rPr>
      </w:pP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</w:rPr>
      </w:pPr>
      <w:r w:rsidRPr="00571911">
        <w:rPr>
          <w:rFonts w:ascii="Verdana" w:hAnsi="Verdana"/>
          <w:b/>
          <w:bCs/>
        </w:rPr>
        <w:t xml:space="preserve">European ATM collaboration </w:t>
      </w:r>
      <w:proofErr w:type="spellStart"/>
      <w:r w:rsidRPr="00571911">
        <w:rPr>
          <w:rFonts w:ascii="Verdana" w:hAnsi="Verdana"/>
          <w:b/>
          <w:bCs/>
        </w:rPr>
        <w:t>iTEC</w:t>
      </w:r>
      <w:proofErr w:type="spellEnd"/>
      <w:r w:rsidRPr="00571911">
        <w:rPr>
          <w:rFonts w:ascii="Verdana" w:hAnsi="Verdana"/>
          <w:b/>
          <w:bCs/>
        </w:rPr>
        <w:t xml:space="preserve"> formally extended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Executive members of the </w:t>
      </w:r>
      <w:proofErr w:type="spellStart"/>
      <w:r w:rsidRPr="00571911">
        <w:rPr>
          <w:rFonts w:ascii="Verdana" w:hAnsi="Verdana"/>
          <w:b/>
          <w:bCs/>
          <w:sz w:val="20"/>
          <w:szCs w:val="20"/>
        </w:rPr>
        <w:t>iTEC</w:t>
      </w:r>
      <w:proofErr w:type="spellEnd"/>
      <w:r w:rsidRPr="00571911">
        <w:rPr>
          <w:rFonts w:ascii="Verdana" w:hAnsi="Verdana"/>
          <w:sz w:val="20"/>
          <w:szCs w:val="20"/>
        </w:rPr>
        <w:t xml:space="preserve"> (interoperability Through European Collaboration) project signed a formal agreement today at the World ATM Congress in Madrid, extending the technical and commercial confines of the collaboration and committing to the conditions for developing the common </w:t>
      </w:r>
      <w:proofErr w:type="spellStart"/>
      <w:r w:rsidRPr="00571911">
        <w:rPr>
          <w:rFonts w:ascii="Verdana" w:hAnsi="Verdana"/>
          <w:sz w:val="20"/>
          <w:szCs w:val="20"/>
        </w:rPr>
        <w:t>iTEC</w:t>
      </w:r>
      <w:proofErr w:type="spellEnd"/>
      <w:r w:rsidRPr="00571911">
        <w:rPr>
          <w:rFonts w:ascii="Verdana" w:hAnsi="Verdana"/>
          <w:sz w:val="20"/>
          <w:szCs w:val="20"/>
        </w:rPr>
        <w:t xml:space="preserve"> Controller Working Position (CWP).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 w:rsidRPr="00571911">
        <w:rPr>
          <w:rFonts w:ascii="Verdana" w:hAnsi="Verdana"/>
          <w:sz w:val="20"/>
          <w:szCs w:val="20"/>
        </w:rPr>
        <w:t>iTEC</w:t>
      </w:r>
      <w:proofErr w:type="spellEnd"/>
      <w:proofErr w:type="gramEnd"/>
      <w:r w:rsidRPr="00571911">
        <w:rPr>
          <w:rFonts w:ascii="Verdana" w:hAnsi="Verdana"/>
          <w:sz w:val="20"/>
          <w:szCs w:val="20"/>
        </w:rPr>
        <w:t xml:space="preserve"> brings together the air navigation service providers of Spain (</w:t>
      </w:r>
      <w:r w:rsidRPr="00571911">
        <w:rPr>
          <w:rFonts w:ascii="Verdana" w:hAnsi="Verdana"/>
          <w:b/>
          <w:bCs/>
          <w:sz w:val="20"/>
          <w:szCs w:val="20"/>
        </w:rPr>
        <w:t>ENAIRE</w:t>
      </w:r>
      <w:r w:rsidRPr="00571911">
        <w:rPr>
          <w:rFonts w:ascii="Verdana" w:hAnsi="Verdana"/>
          <w:sz w:val="20"/>
          <w:szCs w:val="20"/>
        </w:rPr>
        <w:t>), Germany (</w:t>
      </w:r>
      <w:r w:rsidRPr="00571911">
        <w:rPr>
          <w:rFonts w:ascii="Verdana" w:hAnsi="Verdana"/>
          <w:b/>
          <w:bCs/>
          <w:sz w:val="20"/>
          <w:szCs w:val="20"/>
        </w:rPr>
        <w:t>DFS</w:t>
      </w:r>
      <w:r w:rsidRPr="00571911">
        <w:rPr>
          <w:rFonts w:ascii="Verdana" w:hAnsi="Verdana"/>
          <w:sz w:val="20"/>
          <w:szCs w:val="20"/>
        </w:rPr>
        <w:t>), the UK (</w:t>
      </w:r>
      <w:r w:rsidRPr="00571911">
        <w:rPr>
          <w:rFonts w:ascii="Verdana" w:hAnsi="Verdana"/>
          <w:b/>
          <w:bCs/>
          <w:sz w:val="20"/>
          <w:szCs w:val="20"/>
        </w:rPr>
        <w:t>NATS</w:t>
      </w:r>
      <w:r w:rsidRPr="00571911">
        <w:rPr>
          <w:rFonts w:ascii="Verdana" w:hAnsi="Verdana"/>
          <w:sz w:val="20"/>
          <w:szCs w:val="20"/>
        </w:rPr>
        <w:t>) and the Netherlands (</w:t>
      </w:r>
      <w:r w:rsidRPr="00571911">
        <w:rPr>
          <w:rFonts w:ascii="Verdana" w:hAnsi="Verdana"/>
          <w:b/>
          <w:bCs/>
          <w:sz w:val="20"/>
          <w:szCs w:val="20"/>
        </w:rPr>
        <w:t>LVNL</w:t>
      </w:r>
      <w:r w:rsidRPr="00571911">
        <w:rPr>
          <w:rFonts w:ascii="Verdana" w:hAnsi="Verdana"/>
          <w:sz w:val="20"/>
          <w:szCs w:val="20"/>
        </w:rPr>
        <w:t>) - alongside systems provider Indra. It was initially established in order to develop a next-generation Flight Data Processing (</w:t>
      </w:r>
      <w:proofErr w:type="spellStart"/>
      <w:r w:rsidRPr="00571911">
        <w:rPr>
          <w:rFonts w:ascii="Verdana" w:hAnsi="Verdana"/>
          <w:sz w:val="20"/>
          <w:szCs w:val="20"/>
        </w:rPr>
        <w:t>iTEC</w:t>
      </w:r>
      <w:proofErr w:type="spellEnd"/>
      <w:r w:rsidRPr="00571911">
        <w:rPr>
          <w:rFonts w:ascii="Verdana" w:hAnsi="Verdana"/>
          <w:sz w:val="20"/>
          <w:szCs w:val="20"/>
        </w:rPr>
        <w:t>-FDP) system and to explore collaboration on a Controller Working Position (</w:t>
      </w:r>
      <w:proofErr w:type="spellStart"/>
      <w:r w:rsidRPr="00571911">
        <w:rPr>
          <w:rFonts w:ascii="Verdana" w:hAnsi="Verdana"/>
          <w:sz w:val="20"/>
          <w:szCs w:val="20"/>
        </w:rPr>
        <w:t>iTEC</w:t>
      </w:r>
      <w:proofErr w:type="spellEnd"/>
      <w:r w:rsidRPr="00571911">
        <w:rPr>
          <w:rFonts w:ascii="Verdana" w:hAnsi="Verdana"/>
          <w:sz w:val="20"/>
          <w:szCs w:val="20"/>
        </w:rPr>
        <w:t>-CWP).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The extension of the existing collaboration </w:t>
      </w:r>
      <w:proofErr w:type="spellStart"/>
      <w:r w:rsidRPr="00571911">
        <w:rPr>
          <w:rFonts w:ascii="Verdana" w:hAnsi="Verdana"/>
          <w:sz w:val="20"/>
          <w:szCs w:val="20"/>
        </w:rPr>
        <w:t>recognises</w:t>
      </w:r>
      <w:proofErr w:type="spellEnd"/>
      <w:r w:rsidRPr="00571911">
        <w:rPr>
          <w:rFonts w:ascii="Verdana" w:hAnsi="Verdana"/>
          <w:sz w:val="20"/>
          <w:szCs w:val="20"/>
        </w:rPr>
        <w:t xml:space="preserve"> the </w:t>
      </w:r>
      <w:r w:rsidRPr="00571911">
        <w:rPr>
          <w:rFonts w:ascii="Verdana" w:hAnsi="Verdana"/>
          <w:b/>
          <w:bCs/>
          <w:sz w:val="20"/>
          <w:szCs w:val="20"/>
        </w:rPr>
        <w:t>success in developing the FDP system together</w:t>
      </w:r>
      <w:r w:rsidRPr="00571911">
        <w:rPr>
          <w:rFonts w:ascii="Verdana" w:hAnsi="Verdana"/>
          <w:sz w:val="20"/>
          <w:szCs w:val="20"/>
        </w:rPr>
        <w:t xml:space="preserve"> and more recently </w:t>
      </w:r>
      <w:r w:rsidRPr="00571911">
        <w:rPr>
          <w:rFonts w:ascii="Verdana" w:hAnsi="Verdana"/>
          <w:b/>
          <w:bCs/>
          <w:sz w:val="20"/>
          <w:szCs w:val="20"/>
        </w:rPr>
        <w:t>agreeing the common specifications for the CWP</w:t>
      </w:r>
      <w:r w:rsidRPr="00571911">
        <w:rPr>
          <w:rFonts w:ascii="Verdana" w:hAnsi="Verdana"/>
          <w:sz w:val="20"/>
          <w:szCs w:val="20"/>
        </w:rPr>
        <w:t>, while maintaining interoperability with other European air traffic management systems.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The goal of the collaboration is to </w:t>
      </w:r>
      <w:r w:rsidRPr="00571911">
        <w:rPr>
          <w:rFonts w:ascii="Verdana" w:hAnsi="Verdana"/>
          <w:b/>
          <w:bCs/>
          <w:sz w:val="20"/>
          <w:szCs w:val="20"/>
        </w:rPr>
        <w:t>develop a high-end air traffic management system</w:t>
      </w:r>
      <w:r w:rsidRPr="00571911">
        <w:rPr>
          <w:rFonts w:ascii="Verdana" w:hAnsi="Verdana"/>
          <w:sz w:val="20"/>
          <w:szCs w:val="20"/>
        </w:rPr>
        <w:t xml:space="preserve"> for busy and complex airspace that meets the SESAR requirements and enables significant steps forward in productivity. </w:t>
      </w:r>
      <w:proofErr w:type="spellStart"/>
      <w:proofErr w:type="gramStart"/>
      <w:r w:rsidRPr="00571911">
        <w:rPr>
          <w:rFonts w:ascii="Verdana" w:hAnsi="Verdana"/>
          <w:sz w:val="20"/>
          <w:szCs w:val="20"/>
        </w:rPr>
        <w:t>iTEC’s</w:t>
      </w:r>
      <w:proofErr w:type="spellEnd"/>
      <w:proofErr w:type="gramEnd"/>
      <w:r w:rsidRPr="00571911">
        <w:rPr>
          <w:rFonts w:ascii="Verdana" w:hAnsi="Verdana"/>
          <w:sz w:val="20"/>
          <w:szCs w:val="20"/>
        </w:rPr>
        <w:t xml:space="preserve"> achievements provide a platform for synergies and thus cost reductions, helping to </w:t>
      </w:r>
      <w:proofErr w:type="spellStart"/>
      <w:r w:rsidRPr="00571911">
        <w:rPr>
          <w:rFonts w:ascii="Verdana" w:hAnsi="Verdana"/>
          <w:sz w:val="20"/>
          <w:szCs w:val="20"/>
        </w:rPr>
        <w:t>realise</w:t>
      </w:r>
      <w:proofErr w:type="spellEnd"/>
      <w:r w:rsidRPr="00571911">
        <w:rPr>
          <w:rFonts w:ascii="Verdana" w:hAnsi="Verdana"/>
          <w:sz w:val="20"/>
          <w:szCs w:val="20"/>
        </w:rPr>
        <w:t xml:space="preserve"> the vision of a Single European Sky (SES) with greater efficiencies and service standards for Europe’s airspace users.  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F267C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Maurizio </w:t>
      </w:r>
      <w:proofErr w:type="spellStart"/>
      <w:r w:rsidRPr="00571911">
        <w:rPr>
          <w:rFonts w:ascii="Verdana" w:hAnsi="Verdana"/>
          <w:sz w:val="20"/>
          <w:szCs w:val="20"/>
        </w:rPr>
        <w:t>Caste</w:t>
      </w:r>
      <w:r w:rsidR="00D759DB">
        <w:rPr>
          <w:rFonts w:ascii="Verdana" w:hAnsi="Verdana"/>
          <w:sz w:val="20"/>
          <w:szCs w:val="20"/>
        </w:rPr>
        <w:t>l</w:t>
      </w:r>
      <w:r w:rsidRPr="00571911">
        <w:rPr>
          <w:rFonts w:ascii="Verdana" w:hAnsi="Verdana"/>
          <w:sz w:val="20"/>
          <w:szCs w:val="20"/>
        </w:rPr>
        <w:t>letti</w:t>
      </w:r>
      <w:proofErr w:type="spellEnd"/>
      <w:r w:rsidRPr="00571911">
        <w:rPr>
          <w:rFonts w:ascii="Verdana" w:hAnsi="Verdana"/>
          <w:sz w:val="20"/>
          <w:szCs w:val="20"/>
        </w:rPr>
        <w:t xml:space="preserve">, Head of SES Unit-DG Move of the European Commission and </w:t>
      </w:r>
      <w:r w:rsidR="00140ADF">
        <w:rPr>
          <w:rFonts w:ascii="Verdana" w:hAnsi="Verdana"/>
          <w:sz w:val="20"/>
          <w:szCs w:val="20"/>
        </w:rPr>
        <w:t xml:space="preserve">Michael </w:t>
      </w:r>
      <w:proofErr w:type="spellStart"/>
      <w:r w:rsidR="00140ADF">
        <w:rPr>
          <w:rFonts w:ascii="Verdana" w:hAnsi="Verdana"/>
          <w:sz w:val="20"/>
          <w:szCs w:val="20"/>
        </w:rPr>
        <w:t>Standar</w:t>
      </w:r>
      <w:proofErr w:type="spellEnd"/>
      <w:r w:rsidRPr="00571911">
        <w:rPr>
          <w:rFonts w:ascii="Verdana" w:hAnsi="Verdana"/>
          <w:sz w:val="20"/>
          <w:szCs w:val="20"/>
        </w:rPr>
        <w:t>,</w:t>
      </w:r>
      <w:r w:rsidR="00140ADF" w:rsidRPr="00140ADF">
        <w:t xml:space="preserve"> </w:t>
      </w:r>
      <w:r w:rsidR="00140ADF" w:rsidRPr="00140ADF">
        <w:rPr>
          <w:rFonts w:ascii="Verdana" w:hAnsi="Verdana"/>
          <w:sz w:val="20"/>
          <w:szCs w:val="20"/>
        </w:rPr>
        <w:t>Chief Strategies and External Relations for the SJU</w:t>
      </w:r>
      <w:r w:rsidRPr="00571911">
        <w:rPr>
          <w:rFonts w:ascii="Verdana" w:hAnsi="Verdana"/>
          <w:sz w:val="20"/>
          <w:szCs w:val="20"/>
        </w:rPr>
        <w:t xml:space="preserve"> addressed the audience at the event, commending the collaboration on the progress so far and </w:t>
      </w:r>
      <w:proofErr w:type="spellStart"/>
      <w:r w:rsidRPr="00571911">
        <w:rPr>
          <w:rFonts w:ascii="Verdana" w:hAnsi="Verdana"/>
          <w:sz w:val="20"/>
          <w:szCs w:val="20"/>
        </w:rPr>
        <w:t>recognising</w:t>
      </w:r>
      <w:proofErr w:type="spellEnd"/>
      <w:r w:rsidRPr="00571911">
        <w:rPr>
          <w:rFonts w:ascii="Verdana" w:hAnsi="Verdana"/>
          <w:sz w:val="20"/>
          <w:szCs w:val="20"/>
        </w:rPr>
        <w:t xml:space="preserve"> the contribution </w:t>
      </w:r>
      <w:proofErr w:type="spellStart"/>
      <w:r w:rsidRPr="00571911">
        <w:rPr>
          <w:rFonts w:ascii="Verdana" w:hAnsi="Verdana"/>
          <w:sz w:val="20"/>
          <w:szCs w:val="20"/>
        </w:rPr>
        <w:t>iTEC</w:t>
      </w:r>
      <w:proofErr w:type="spellEnd"/>
      <w:r w:rsidRPr="00571911">
        <w:rPr>
          <w:rFonts w:ascii="Verdana" w:hAnsi="Verdana"/>
          <w:sz w:val="20"/>
          <w:szCs w:val="20"/>
        </w:rPr>
        <w:t xml:space="preserve"> will make to the future development of European airspace.</w:t>
      </w:r>
      <w:bookmarkStart w:id="0" w:name="_GoBack"/>
      <w:bookmarkEnd w:id="0"/>
    </w:p>
    <w:p w:rsidR="00AF267C" w:rsidRPr="00571911" w:rsidRDefault="00AF267C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F267C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Ignacio González, Chairman of the </w:t>
      </w:r>
      <w:proofErr w:type="spellStart"/>
      <w:r w:rsidRPr="00571911">
        <w:rPr>
          <w:rFonts w:ascii="Verdana" w:hAnsi="Verdana"/>
          <w:sz w:val="20"/>
          <w:szCs w:val="20"/>
        </w:rPr>
        <w:t>iTEC</w:t>
      </w:r>
      <w:proofErr w:type="spellEnd"/>
      <w:r w:rsidRPr="00571911">
        <w:rPr>
          <w:rFonts w:ascii="Verdana" w:hAnsi="Verdana"/>
          <w:sz w:val="20"/>
          <w:szCs w:val="20"/>
        </w:rPr>
        <w:t xml:space="preserve"> board, said: “</w:t>
      </w:r>
      <w:r w:rsidRPr="00571911">
        <w:rPr>
          <w:rFonts w:ascii="Verdana" w:hAnsi="Verdana"/>
          <w:i/>
          <w:iCs/>
          <w:sz w:val="20"/>
          <w:szCs w:val="20"/>
        </w:rPr>
        <w:t xml:space="preserve">Working together through collaborative ventures such as the </w:t>
      </w:r>
      <w:proofErr w:type="spellStart"/>
      <w:r w:rsidRPr="00571911">
        <w:rPr>
          <w:rFonts w:ascii="Verdana" w:hAnsi="Verdana"/>
          <w:i/>
          <w:iCs/>
          <w:sz w:val="20"/>
          <w:szCs w:val="20"/>
        </w:rPr>
        <w:t>iTEC</w:t>
      </w:r>
      <w:proofErr w:type="spellEnd"/>
      <w:r w:rsidRPr="00571911">
        <w:rPr>
          <w:rFonts w:ascii="Verdana" w:hAnsi="Verdana"/>
          <w:i/>
          <w:iCs/>
          <w:sz w:val="20"/>
          <w:szCs w:val="20"/>
        </w:rPr>
        <w:t xml:space="preserve"> Controller Working Position, which will integrate the most advanced features of SESAR developments, is the most effective way to deliver ANSP efficiencies and enhancements - for the benefit of everyone within the aviation community, including passengers.</w:t>
      </w:r>
      <w:r w:rsidRPr="00571911">
        <w:rPr>
          <w:rFonts w:ascii="Verdana" w:hAnsi="Verdana"/>
          <w:sz w:val="20"/>
          <w:szCs w:val="20"/>
        </w:rPr>
        <w:t>”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color="7F7F7F"/>
        </w:rPr>
      </w:pPr>
      <w:r w:rsidRPr="00571911">
        <w:rPr>
          <w:rFonts w:ascii="Verdana" w:hAnsi="Verdana"/>
          <w:b/>
          <w:bCs/>
          <w:color w:val="000000" w:themeColor="text1"/>
          <w:sz w:val="20"/>
          <w:szCs w:val="20"/>
          <w:u w:color="7F7F7F"/>
        </w:rPr>
        <w:lastRenderedPageBreak/>
        <w:t>Notes to editors</w:t>
      </w:r>
    </w:p>
    <w:p w:rsidR="00266D18" w:rsidRPr="00571911" w:rsidRDefault="00266D18" w:rsidP="00571911">
      <w:pPr>
        <w:spacing w:line="276" w:lineRule="auto"/>
        <w:jc w:val="both"/>
        <w:rPr>
          <w:rFonts w:ascii="Verdana" w:hAnsi="Verdana"/>
          <w:color w:val="7F7F7F"/>
          <w:sz w:val="20"/>
          <w:szCs w:val="20"/>
          <w:u w:color="7F7F7F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 w:rsidRPr="00571911">
        <w:rPr>
          <w:rFonts w:ascii="Verdana" w:hAnsi="Verdana"/>
          <w:sz w:val="20"/>
          <w:szCs w:val="20"/>
        </w:rPr>
        <w:t>iTEC</w:t>
      </w:r>
      <w:proofErr w:type="spellEnd"/>
      <w:proofErr w:type="gramEnd"/>
      <w:r w:rsidRPr="00571911">
        <w:rPr>
          <w:rFonts w:ascii="Verdana" w:hAnsi="Verdana"/>
          <w:sz w:val="20"/>
          <w:szCs w:val="20"/>
        </w:rPr>
        <w:t xml:space="preserve"> will play a major role in the future of ATM within Europe. 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A Flight Data Processing System (FDP) is one of the most complex systems within air traffic management, feeding and receiving a large amount of data and providing controllers with necessary information about the given state of air traffic. 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A Controller Working Position is the key point to interact with the ATC system, providing a combination of powerful tools that allow the controller to gain awareness of the air traffic situation, and thus being able to take the correct decisions to assure safety whilst </w:t>
      </w:r>
      <w:proofErr w:type="spellStart"/>
      <w:r w:rsidRPr="00571911">
        <w:rPr>
          <w:rFonts w:ascii="Verdana" w:hAnsi="Verdana"/>
          <w:sz w:val="20"/>
          <w:szCs w:val="20"/>
        </w:rPr>
        <w:t>optimising</w:t>
      </w:r>
      <w:proofErr w:type="spellEnd"/>
      <w:r w:rsidRPr="00571911">
        <w:rPr>
          <w:rFonts w:ascii="Verdana" w:hAnsi="Verdana"/>
          <w:sz w:val="20"/>
          <w:szCs w:val="20"/>
        </w:rPr>
        <w:t xml:space="preserve"> the use of the assigned airspace. It integrates all the relevant information and can be highly configured according to the specific procedures and roles needs.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571911">
        <w:rPr>
          <w:rFonts w:ascii="Verdana" w:hAnsi="Verdana"/>
          <w:b/>
          <w:bCs/>
          <w:sz w:val="20"/>
          <w:szCs w:val="20"/>
        </w:rPr>
        <w:t>For any individual media enquiries please contact the following: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571911">
        <w:rPr>
          <w:rFonts w:ascii="Verdana" w:hAnsi="Verdana"/>
          <w:b/>
          <w:bCs/>
          <w:sz w:val="20"/>
          <w:szCs w:val="20"/>
          <w:u w:val="single"/>
        </w:rPr>
        <w:t>ENAIRE</w:t>
      </w: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Email: </w:t>
      </w:r>
      <w:r w:rsidR="008528DD" w:rsidRPr="00571911">
        <w:rPr>
          <w:rStyle w:val="Hyperlink0"/>
          <w:color w:val="auto"/>
          <w:u w:val="none"/>
          <w:lang w:val="en-US"/>
        </w:rPr>
        <w:t>bandres@enaire.es</w:t>
      </w:r>
      <w:r w:rsidRPr="00571911">
        <w:rPr>
          <w:rFonts w:ascii="Verdana" w:hAnsi="Verdana"/>
          <w:sz w:val="20"/>
          <w:szCs w:val="20"/>
        </w:rPr>
        <w:t xml:space="preserve"> / Phone: 00 34 912 967 501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  <w:lang w:val="de-DE"/>
        </w:rPr>
      </w:pPr>
      <w:r w:rsidRPr="00571911">
        <w:rPr>
          <w:rFonts w:ascii="Verdana" w:hAnsi="Verdana"/>
          <w:b/>
          <w:bCs/>
          <w:sz w:val="20"/>
          <w:szCs w:val="20"/>
          <w:u w:val="single"/>
          <w:lang w:val="de-DE"/>
        </w:rPr>
        <w:t>DFS Deutsche Flugsicherung</w:t>
      </w:r>
    </w:p>
    <w:p w:rsidR="00266D18" w:rsidRPr="00571911" w:rsidRDefault="008528DD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Email: </w:t>
      </w:r>
      <w:hyperlink r:id="rId6" w:history="1">
        <w:r w:rsidRPr="00571911">
          <w:rPr>
            <w:rStyle w:val="Hyperlink1"/>
            <w:lang w:val="en-US"/>
          </w:rPr>
          <w:t>nanda.geelvink@dfs.de</w:t>
        </w:r>
      </w:hyperlink>
      <w:r w:rsidRPr="00571911">
        <w:rPr>
          <w:rFonts w:ascii="Verdana" w:hAnsi="Verdana"/>
          <w:sz w:val="20"/>
          <w:szCs w:val="20"/>
        </w:rPr>
        <w:t xml:space="preserve"> / Phone: 00</w:t>
      </w:r>
      <w:r w:rsidR="00E34FC3" w:rsidRPr="00571911">
        <w:rPr>
          <w:rFonts w:ascii="Verdana" w:hAnsi="Verdana"/>
          <w:sz w:val="20"/>
          <w:szCs w:val="20"/>
        </w:rPr>
        <w:t xml:space="preserve"> </w:t>
      </w:r>
      <w:r w:rsidRPr="00571911">
        <w:rPr>
          <w:rFonts w:ascii="Verdana" w:hAnsi="Verdana"/>
          <w:sz w:val="20"/>
          <w:szCs w:val="20"/>
        </w:rPr>
        <w:t>49 6103 707 4164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571911">
        <w:rPr>
          <w:rFonts w:ascii="Verdana" w:hAnsi="Verdana"/>
          <w:b/>
          <w:bCs/>
          <w:sz w:val="20"/>
          <w:szCs w:val="20"/>
          <w:u w:val="single"/>
        </w:rPr>
        <w:t xml:space="preserve">NATS </w:t>
      </w: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Email: </w:t>
      </w:r>
      <w:hyperlink r:id="rId7" w:history="1">
        <w:r w:rsidR="008528DD" w:rsidRPr="00571911">
          <w:rPr>
            <w:rStyle w:val="Hyperlink2"/>
            <w:u w:val="none"/>
          </w:rPr>
          <w:t>anne-marie.black@nats.co.uk</w:t>
        </w:r>
      </w:hyperlink>
      <w:r w:rsidR="008528DD" w:rsidRPr="00571911">
        <w:rPr>
          <w:rFonts w:ascii="Verdana" w:hAnsi="Verdana"/>
          <w:sz w:val="20"/>
          <w:szCs w:val="20"/>
        </w:rPr>
        <w:t xml:space="preserve"> / Phone:</w:t>
      </w:r>
      <w:r w:rsidRPr="00571911">
        <w:rPr>
          <w:rFonts w:ascii="Verdana" w:hAnsi="Verdana"/>
          <w:sz w:val="20"/>
          <w:szCs w:val="20"/>
        </w:rPr>
        <w:t xml:space="preserve"> </w:t>
      </w:r>
      <w:r w:rsidR="00E34FC3" w:rsidRPr="00571911">
        <w:rPr>
          <w:rFonts w:ascii="Verdana" w:hAnsi="Verdana"/>
          <w:sz w:val="20"/>
          <w:szCs w:val="20"/>
        </w:rPr>
        <w:t xml:space="preserve">00 </w:t>
      </w:r>
      <w:r w:rsidRPr="00571911">
        <w:rPr>
          <w:rFonts w:ascii="Verdana" w:hAnsi="Verdana"/>
          <w:sz w:val="20"/>
          <w:szCs w:val="20"/>
        </w:rPr>
        <w:t>44 7557 758727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b/>
          <w:bCs/>
          <w:sz w:val="20"/>
          <w:szCs w:val="20"/>
          <w:u w:val="single"/>
        </w:rPr>
        <w:t>LVNL</w:t>
      </w: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Email: </w:t>
      </w:r>
      <w:hyperlink r:id="rId8" w:history="1">
        <w:r w:rsidR="008528DD" w:rsidRPr="00571911">
          <w:rPr>
            <w:rStyle w:val="Hyperlink2"/>
            <w:u w:val="none"/>
          </w:rPr>
          <w:t>b.langelaan@lvnl.nl</w:t>
        </w:r>
      </w:hyperlink>
      <w:r w:rsidRPr="00571911">
        <w:rPr>
          <w:rFonts w:ascii="Verdana" w:hAnsi="Verdana"/>
          <w:sz w:val="20"/>
          <w:szCs w:val="20"/>
        </w:rPr>
        <w:t xml:space="preserve"> / Phone: </w:t>
      </w:r>
      <w:r w:rsidR="00E34FC3" w:rsidRPr="00571911">
        <w:rPr>
          <w:rFonts w:ascii="Verdana" w:hAnsi="Verdana"/>
          <w:sz w:val="20"/>
          <w:szCs w:val="20"/>
        </w:rPr>
        <w:t xml:space="preserve">00 </w:t>
      </w:r>
      <w:r w:rsidRPr="00571911">
        <w:rPr>
          <w:rFonts w:ascii="Verdana" w:hAnsi="Verdana"/>
          <w:sz w:val="20"/>
          <w:szCs w:val="20"/>
        </w:rPr>
        <w:t>31 6 51 99 34 14</w:t>
      </w:r>
    </w:p>
    <w:p w:rsidR="00266D18" w:rsidRPr="00571911" w:rsidRDefault="00266D18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:rsidR="00266D18" w:rsidRPr="00571911" w:rsidRDefault="00D14453" w:rsidP="00571911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571911">
        <w:rPr>
          <w:rFonts w:ascii="Verdana" w:hAnsi="Verdana"/>
          <w:b/>
          <w:bCs/>
          <w:sz w:val="20"/>
          <w:szCs w:val="20"/>
          <w:u w:val="single"/>
        </w:rPr>
        <w:t>Indra</w:t>
      </w:r>
    </w:p>
    <w:p w:rsidR="00266D18" w:rsidRPr="00571911" w:rsidRDefault="00D14453" w:rsidP="0057191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71911">
        <w:rPr>
          <w:rFonts w:ascii="Verdana" w:hAnsi="Verdana"/>
          <w:sz w:val="20"/>
          <w:szCs w:val="20"/>
        </w:rPr>
        <w:t xml:space="preserve">Email: </w:t>
      </w:r>
      <w:hyperlink r:id="rId9" w:history="1">
        <w:r w:rsidR="008528DD" w:rsidRPr="00571911">
          <w:rPr>
            <w:rStyle w:val="Hyperlink2"/>
            <w:u w:val="none"/>
          </w:rPr>
          <w:t>atovar@indra.es</w:t>
        </w:r>
      </w:hyperlink>
      <w:r w:rsidR="008528DD" w:rsidRPr="00571911">
        <w:rPr>
          <w:rFonts w:ascii="Verdana" w:hAnsi="Verdana"/>
          <w:sz w:val="20"/>
          <w:szCs w:val="20"/>
        </w:rPr>
        <w:t xml:space="preserve"> </w:t>
      </w:r>
      <w:r w:rsidRPr="00571911">
        <w:rPr>
          <w:rFonts w:ascii="Verdana" w:hAnsi="Verdana"/>
          <w:sz w:val="20"/>
          <w:szCs w:val="20"/>
        </w:rPr>
        <w:t xml:space="preserve">/ Phone: </w:t>
      </w:r>
      <w:r w:rsidR="00E34FC3" w:rsidRPr="00571911">
        <w:rPr>
          <w:rFonts w:ascii="Verdana" w:hAnsi="Verdana"/>
          <w:sz w:val="20"/>
          <w:szCs w:val="20"/>
        </w:rPr>
        <w:t xml:space="preserve">00 </w:t>
      </w:r>
      <w:r w:rsidRPr="00571911">
        <w:rPr>
          <w:rFonts w:ascii="Verdana" w:hAnsi="Verdana"/>
          <w:sz w:val="20"/>
          <w:szCs w:val="20"/>
        </w:rPr>
        <w:t>34 91 480 71 12</w:t>
      </w:r>
    </w:p>
    <w:p w:rsidR="00D57618" w:rsidRDefault="00D57618">
      <w:pPr>
        <w:spacing w:line="276" w:lineRule="auto"/>
        <w:jc w:val="both"/>
      </w:pPr>
    </w:p>
    <w:sectPr w:rsidR="00D57618" w:rsidSect="008528DD">
      <w:headerReference w:type="default" r:id="rId10"/>
      <w:pgSz w:w="11900" w:h="16840"/>
      <w:pgMar w:top="1417" w:right="1701" w:bottom="1417" w:left="1701" w:header="226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B24" w:rsidRDefault="00192B24">
      <w:r>
        <w:separator/>
      </w:r>
    </w:p>
  </w:endnote>
  <w:endnote w:type="continuationSeparator" w:id="0">
    <w:p w:rsidR="00192B24" w:rsidRDefault="00192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B24" w:rsidRDefault="00192B24">
      <w:r>
        <w:separator/>
      </w:r>
    </w:p>
  </w:footnote>
  <w:footnote w:type="continuationSeparator" w:id="0">
    <w:p w:rsidR="00192B24" w:rsidRDefault="00192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18" w:rsidRDefault="00D14453">
    <w:pPr>
      <w:pStyle w:val="Encabezado1"/>
      <w:tabs>
        <w:tab w:val="clear" w:pos="8504"/>
        <w:tab w:val="right" w:pos="8478"/>
      </w:tabs>
    </w:pPr>
    <w:r>
      <w:rPr>
        <w:noProof/>
        <w:lang w:val="es-ES" w:eastAsia="es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581025</wp:posOffset>
          </wp:positionV>
          <wp:extent cx="1371600" cy="647700"/>
          <wp:effectExtent l="0" t="0" r="0" b="0"/>
          <wp:wrapNone/>
          <wp:docPr id="1073741825" name="officeArt object" descr="logo-iTEC_notaprens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iTEC_notaprensa.png" descr="logo-iTEC_notaprensa.gi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1533525</wp:posOffset>
          </wp:positionH>
          <wp:positionV relativeFrom="page">
            <wp:posOffset>581025</wp:posOffset>
          </wp:positionV>
          <wp:extent cx="5400675" cy="609600"/>
          <wp:effectExtent l="0" t="0" r="0" b="0"/>
          <wp:wrapNone/>
          <wp:docPr id="1073741826" name="officeArt object" descr="bodegon_logos_notaprens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degon_logos_notaprensa.png" descr="bodegon_logos_notaprensa.gif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ENA011">
    <w15:presenceInfo w15:providerId="None" w15:userId="GEENA0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6D18"/>
    <w:rsid w:val="000C2AA6"/>
    <w:rsid w:val="00140ADF"/>
    <w:rsid w:val="001842CA"/>
    <w:rsid w:val="00192B24"/>
    <w:rsid w:val="001A4FF8"/>
    <w:rsid w:val="00266D18"/>
    <w:rsid w:val="00386AB9"/>
    <w:rsid w:val="0040652B"/>
    <w:rsid w:val="00571911"/>
    <w:rsid w:val="00601741"/>
    <w:rsid w:val="008528DD"/>
    <w:rsid w:val="00877C5D"/>
    <w:rsid w:val="00AF267C"/>
    <w:rsid w:val="00D14453"/>
    <w:rsid w:val="00D3253F"/>
    <w:rsid w:val="00D335E7"/>
    <w:rsid w:val="00D57618"/>
    <w:rsid w:val="00D759DB"/>
    <w:rsid w:val="00E34FC3"/>
    <w:rsid w:val="00E5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8DD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28DD"/>
    <w:rPr>
      <w:u w:val="single"/>
    </w:rPr>
  </w:style>
  <w:style w:type="table" w:customStyle="1" w:styleId="TableNormal1">
    <w:name w:val="Table Normal1"/>
    <w:rsid w:val="00852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rsid w:val="008528DD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Cabeceraypie">
    <w:name w:val="Cabecera y pie"/>
    <w:rsid w:val="008528D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inguno">
    <w:name w:val="Ninguno"/>
    <w:rsid w:val="008528DD"/>
  </w:style>
  <w:style w:type="character" w:customStyle="1" w:styleId="Hyperlink0">
    <w:name w:val="Hyperlink.0"/>
    <w:basedOn w:val="Ninguno"/>
    <w:rsid w:val="008528DD"/>
    <w:rPr>
      <w:rFonts w:ascii="Verdana" w:eastAsia="Verdana" w:hAnsi="Verdana" w:cs="Verdana"/>
      <w:color w:val="0000FF"/>
      <w:sz w:val="20"/>
      <w:szCs w:val="20"/>
      <w:u w:val="single" w:color="0000FF"/>
      <w:lang w:val="de-DE"/>
    </w:rPr>
  </w:style>
  <w:style w:type="character" w:customStyle="1" w:styleId="Hyperlink1">
    <w:name w:val="Hyperlink.1"/>
    <w:basedOn w:val="Ninguno"/>
    <w:rsid w:val="008528DD"/>
    <w:rPr>
      <w:rFonts w:ascii="Verdana" w:eastAsia="Verdana" w:hAnsi="Verdana" w:cs="Verdana"/>
      <w:color w:val="000000"/>
      <w:sz w:val="20"/>
      <w:szCs w:val="20"/>
      <w:u w:color="000000"/>
      <w:lang w:val="de-DE"/>
    </w:rPr>
  </w:style>
  <w:style w:type="character" w:customStyle="1" w:styleId="Hyperlink2">
    <w:name w:val="Hyperlink.2"/>
    <w:basedOn w:val="Ninguno"/>
    <w:rsid w:val="008528DD"/>
    <w:rPr>
      <w:rFonts w:ascii="Verdana" w:eastAsia="Verdana" w:hAnsi="Verdana" w:cs="Verdana"/>
      <w:color w:val="000000"/>
      <w:sz w:val="20"/>
      <w:szCs w:val="20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AA6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386A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6AB9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86A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AB9"/>
    <w:rPr>
      <w:rFonts w:hAnsi="Arial Unicode MS" w:cs="Arial Unicode MS"/>
      <w:color w:val="000000"/>
      <w:sz w:val="24"/>
      <w:szCs w:val="24"/>
      <w:u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8DD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28DD"/>
    <w:rPr>
      <w:u w:val="single"/>
    </w:rPr>
  </w:style>
  <w:style w:type="table" w:customStyle="1" w:styleId="TableNormal1">
    <w:name w:val="Table Normal1"/>
    <w:rsid w:val="00852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rsid w:val="008528DD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Cabeceraypie">
    <w:name w:val="Cabecera y pie"/>
    <w:rsid w:val="008528D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inguno">
    <w:name w:val="Ninguno"/>
    <w:rsid w:val="008528DD"/>
  </w:style>
  <w:style w:type="character" w:customStyle="1" w:styleId="Hyperlink0">
    <w:name w:val="Hyperlink.0"/>
    <w:basedOn w:val="Ninguno"/>
    <w:rsid w:val="008528DD"/>
    <w:rPr>
      <w:rFonts w:ascii="Verdana" w:eastAsia="Verdana" w:hAnsi="Verdana" w:cs="Verdana"/>
      <w:color w:val="0000FF"/>
      <w:sz w:val="20"/>
      <w:szCs w:val="20"/>
      <w:u w:val="single" w:color="0000FF"/>
      <w:lang w:val="de-DE"/>
    </w:rPr>
  </w:style>
  <w:style w:type="character" w:customStyle="1" w:styleId="Hyperlink1">
    <w:name w:val="Hyperlink.1"/>
    <w:basedOn w:val="Ninguno"/>
    <w:rsid w:val="008528DD"/>
    <w:rPr>
      <w:rFonts w:ascii="Verdana" w:eastAsia="Verdana" w:hAnsi="Verdana" w:cs="Verdana"/>
      <w:color w:val="000000"/>
      <w:sz w:val="20"/>
      <w:szCs w:val="20"/>
      <w:u w:color="000000"/>
      <w:lang w:val="de-DE"/>
    </w:rPr>
  </w:style>
  <w:style w:type="character" w:customStyle="1" w:styleId="Hyperlink2">
    <w:name w:val="Hyperlink.2"/>
    <w:basedOn w:val="Ninguno"/>
    <w:rsid w:val="008528DD"/>
    <w:rPr>
      <w:rFonts w:ascii="Verdana" w:eastAsia="Verdana" w:hAnsi="Verdana" w:cs="Verdana"/>
      <w:color w:val="000000"/>
      <w:sz w:val="20"/>
      <w:szCs w:val="20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A6"/>
    <w:rPr>
      <w:rFonts w:ascii="Tahoma" w:hAnsi="Tahoma" w:cs="Tahoma"/>
      <w:color w:val="000000"/>
      <w:sz w:val="16"/>
      <w:szCs w:val="16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langelaan@lvnl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-marie.black@nats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da.geelvink@dfs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tovar@indra.es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DFS Deutsche Flugsicherung GmbH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Geelvink, Nanda</dc:creator>
  <cp:lastModifiedBy>indra</cp:lastModifiedBy>
  <cp:revision>2</cp:revision>
  <cp:lastPrinted>2015-03-10T17:07:00Z</cp:lastPrinted>
  <dcterms:created xsi:type="dcterms:W3CDTF">2015-03-10T17:07:00Z</dcterms:created>
  <dcterms:modified xsi:type="dcterms:W3CDTF">2015-03-10T17:07:00Z</dcterms:modified>
</cp:coreProperties>
</file>