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E9E" w:rsidRDefault="00686E9E" w:rsidP="00EE7D19">
      <w:pPr>
        <w:jc w:val="center"/>
        <w:rPr>
          <w:rFonts w:ascii="Verdana" w:hAnsi="Verdana"/>
          <w:b/>
          <w:sz w:val="22"/>
          <w:szCs w:val="22"/>
        </w:rPr>
      </w:pPr>
    </w:p>
    <w:p w:rsidR="00DB2E61" w:rsidRDefault="0009582F">
      <w:pPr>
        <w:jc w:val="center"/>
        <w:rPr>
          <w:rFonts w:ascii="Verdana" w:hAnsi="Verdana"/>
          <w:b/>
          <w:sz w:val="22"/>
          <w:szCs w:val="22"/>
        </w:rPr>
      </w:pPr>
      <w:r>
        <w:rPr>
          <w:rFonts w:ascii="Verdana" w:hAnsi="Verdana"/>
          <w:b/>
          <w:sz w:val="22"/>
          <w:szCs w:val="22"/>
        </w:rPr>
        <w:t xml:space="preserve">               </w:t>
      </w:r>
      <w:r w:rsidR="00402430">
        <w:rPr>
          <w:rFonts w:ascii="Verdana" w:hAnsi="Verdana"/>
          <w:b/>
          <w:sz w:val="22"/>
          <w:szCs w:val="22"/>
        </w:rPr>
        <w:t xml:space="preserve">                            </w:t>
      </w:r>
    </w:p>
    <w:p w:rsidR="00A9501F" w:rsidRPr="00EE7D19" w:rsidRDefault="00DB2E61" w:rsidP="00454BB7">
      <w:pPr>
        <w:rPr>
          <w:rFonts w:ascii="Verdana" w:hAnsi="Verdana"/>
          <w:sz w:val="22"/>
          <w:szCs w:val="22"/>
        </w:rPr>
      </w:pPr>
      <w:r>
        <w:rPr>
          <w:rFonts w:ascii="Verdana" w:hAnsi="Verdana"/>
          <w:b/>
          <w:sz w:val="22"/>
          <w:szCs w:val="22"/>
        </w:rPr>
        <w:t xml:space="preserve">  </w:t>
      </w:r>
      <w:r w:rsidR="000666EE">
        <w:rPr>
          <w:rFonts w:ascii="Verdana" w:hAnsi="Verdana"/>
          <w:b/>
          <w:noProof/>
          <w:sz w:val="22"/>
          <w:szCs w:val="22"/>
          <w:lang w:val="es-ES" w:eastAsia="es-ES"/>
        </w:rPr>
        <w:drawing>
          <wp:inline distT="0" distB="0" distL="0" distR="0">
            <wp:extent cx="963168" cy="499872"/>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8_rgb - AENA sent version.jpg"/>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3168" cy="499872"/>
                    </a:xfrm>
                    <a:prstGeom prst="rect">
                      <a:avLst/>
                    </a:prstGeom>
                  </pic:spPr>
                </pic:pic>
              </a:graphicData>
            </a:graphic>
          </wp:inline>
        </w:drawing>
      </w:r>
      <w:r>
        <w:rPr>
          <w:rFonts w:ascii="Verdana" w:hAnsi="Verdana"/>
          <w:b/>
          <w:sz w:val="22"/>
          <w:szCs w:val="22"/>
        </w:rPr>
        <w:t xml:space="preserve">    </w:t>
      </w:r>
      <w:r w:rsidRPr="00454BB7">
        <w:rPr>
          <w:rFonts w:ascii="Verdana" w:hAnsi="Verdana"/>
          <w:b/>
          <w:noProof/>
          <w:sz w:val="22"/>
          <w:szCs w:val="22"/>
          <w:lang w:val="es-ES" w:eastAsia="es-ES"/>
        </w:rPr>
        <w:drawing>
          <wp:inline distT="0" distB="0" distL="0" distR="0">
            <wp:extent cx="1181100" cy="526988"/>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utsche_Flugsicherung_Logo.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81100" cy="526988"/>
                    </a:xfrm>
                    <a:prstGeom prst="rect">
                      <a:avLst/>
                    </a:prstGeom>
                  </pic:spPr>
                </pic:pic>
              </a:graphicData>
            </a:graphic>
          </wp:inline>
        </w:drawing>
      </w:r>
      <w:r>
        <w:rPr>
          <w:rFonts w:ascii="Verdana" w:hAnsi="Verdana"/>
          <w:b/>
          <w:sz w:val="22"/>
          <w:szCs w:val="22"/>
        </w:rPr>
        <w:t xml:space="preserve">     </w:t>
      </w:r>
      <w:r>
        <w:rPr>
          <w:noProof/>
          <w:lang w:val="es-ES" w:eastAsia="es-ES"/>
        </w:rPr>
        <w:drawing>
          <wp:inline distT="0" distB="0" distL="0" distR="0">
            <wp:extent cx="1149350" cy="593616"/>
            <wp:effectExtent l="0" t="0" r="0" b="0"/>
            <wp:docPr id="1" name="Picture 1" descr="\\datl102v\user3$\802772\Downloads\logo_lvn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l102v\user3$\802772\Downloads\logo_lvnl_rgb.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8796" cy="593330"/>
                    </a:xfrm>
                    <a:prstGeom prst="rect">
                      <a:avLst/>
                    </a:prstGeom>
                    <a:noFill/>
                    <a:ln>
                      <a:noFill/>
                    </a:ln>
                  </pic:spPr>
                </pic:pic>
              </a:graphicData>
            </a:graphic>
          </wp:inline>
        </w:drawing>
      </w:r>
      <w:r w:rsidR="00686E9E" w:rsidRPr="00686E9E">
        <w:rPr>
          <w:rFonts w:ascii="Verdana" w:hAnsi="Verdana"/>
          <w:b/>
          <w:noProof/>
          <w:sz w:val="22"/>
          <w:szCs w:val="22"/>
          <w:lang w:val="es-ES" w:eastAsia="es-ES"/>
        </w:rPr>
        <w:drawing>
          <wp:inline distT="0" distB="0" distL="0" distR="0">
            <wp:extent cx="1261092" cy="330209"/>
            <wp:effectExtent l="19050" t="0" r="0" b="0"/>
            <wp:docPr id="9" name="Imagen 1"/>
            <wp:cNvGraphicFramePr/>
            <a:graphic xmlns:a="http://schemas.openxmlformats.org/drawingml/2006/main">
              <a:graphicData uri="http://schemas.openxmlformats.org/drawingml/2006/picture">
                <pic:pic xmlns:pic="http://schemas.openxmlformats.org/drawingml/2006/picture">
                  <pic:nvPicPr>
                    <pic:cNvPr id="60" name="Picture 5"/>
                    <pic:cNvPicPr>
                      <a:picLocks noChangeAspect="1" noChangeArrowheads="1"/>
                    </pic:cNvPicPr>
                  </pic:nvPicPr>
                  <pic:blipFill>
                    <a:blip r:embed="rId9"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261092" cy="330209"/>
                    </a:xfrm>
                    <a:prstGeom prst="rect">
                      <a:avLst/>
                    </a:prstGeom>
                    <a:noFill/>
                    <a:ln>
                      <a:noFill/>
                    </a:ln>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lgn="ctr">
                          <a:solidFill>
                            <a:srgbClr val="000000"/>
                          </a:solidFill>
                          <a:miter lim="800000"/>
                          <a:headEnd/>
                          <a:tailEnd/>
                        </a14:hiddenLine>
                      </a:ext>
                    </a:extLst>
                  </pic:spPr>
                </pic:pic>
              </a:graphicData>
            </a:graphic>
          </wp:inline>
        </w:drawing>
      </w:r>
    </w:p>
    <w:p w:rsidR="00EE7D19" w:rsidRPr="00EE7D19" w:rsidRDefault="00EE7D19" w:rsidP="00EE7D19">
      <w:pPr>
        <w:jc w:val="center"/>
        <w:rPr>
          <w:rFonts w:ascii="Verdana" w:hAnsi="Verdana"/>
          <w:sz w:val="22"/>
          <w:szCs w:val="22"/>
        </w:rPr>
      </w:pPr>
    </w:p>
    <w:p w:rsidR="00EE7D19" w:rsidRPr="00EE7D19" w:rsidRDefault="00DB2E61" w:rsidP="00EE7D19">
      <w:pPr>
        <w:jc w:val="center"/>
        <w:rPr>
          <w:rFonts w:ascii="Verdana" w:hAnsi="Verdana"/>
          <w:sz w:val="22"/>
          <w:szCs w:val="22"/>
        </w:rPr>
      </w:pPr>
      <w:r>
        <w:rPr>
          <w:rFonts w:ascii="Verdana" w:hAnsi="Verdana"/>
          <w:b/>
          <w:sz w:val="22"/>
          <w:szCs w:val="22"/>
        </w:rPr>
        <w:br/>
      </w:r>
      <w:r w:rsidR="00EE7D19" w:rsidRPr="00EE7D19">
        <w:rPr>
          <w:rFonts w:ascii="Verdana" w:hAnsi="Verdana"/>
          <w:b/>
          <w:sz w:val="22"/>
          <w:szCs w:val="22"/>
        </w:rPr>
        <w:t xml:space="preserve">Major European </w:t>
      </w:r>
      <w:r w:rsidR="007B19B8">
        <w:rPr>
          <w:rFonts w:ascii="Verdana" w:hAnsi="Verdana"/>
          <w:b/>
          <w:sz w:val="22"/>
          <w:szCs w:val="22"/>
        </w:rPr>
        <w:t xml:space="preserve">ATM </w:t>
      </w:r>
      <w:r w:rsidR="00A9784C">
        <w:rPr>
          <w:rFonts w:ascii="Verdana" w:hAnsi="Verdana"/>
          <w:b/>
          <w:sz w:val="22"/>
          <w:szCs w:val="22"/>
        </w:rPr>
        <w:t>c</w:t>
      </w:r>
      <w:r w:rsidR="00EE7D19" w:rsidRPr="00EE7D19">
        <w:rPr>
          <w:rFonts w:ascii="Verdana" w:hAnsi="Verdana"/>
          <w:b/>
          <w:sz w:val="22"/>
          <w:szCs w:val="22"/>
        </w:rPr>
        <w:t xml:space="preserve">ollaboration </w:t>
      </w:r>
      <w:r w:rsidR="007B19B8">
        <w:rPr>
          <w:rFonts w:ascii="Verdana" w:hAnsi="Verdana"/>
          <w:b/>
          <w:sz w:val="22"/>
          <w:szCs w:val="22"/>
        </w:rPr>
        <w:t>grows</w:t>
      </w:r>
    </w:p>
    <w:p w:rsidR="00EE7D19" w:rsidRPr="00EE7D19" w:rsidRDefault="00EE7D19" w:rsidP="00EE7D19">
      <w:pPr>
        <w:jc w:val="center"/>
        <w:rPr>
          <w:rFonts w:ascii="Verdana" w:hAnsi="Verdana"/>
          <w:sz w:val="22"/>
          <w:szCs w:val="22"/>
        </w:rPr>
      </w:pPr>
    </w:p>
    <w:p w:rsidR="00D508D8" w:rsidRDefault="00647893" w:rsidP="00EE7D19">
      <w:pPr>
        <w:rPr>
          <w:rFonts w:ascii="Verdana" w:hAnsi="Verdana"/>
          <w:sz w:val="22"/>
          <w:szCs w:val="22"/>
        </w:rPr>
      </w:pPr>
      <w:r>
        <w:rPr>
          <w:rFonts w:ascii="Verdana" w:hAnsi="Verdana"/>
          <w:sz w:val="22"/>
          <w:szCs w:val="22"/>
        </w:rPr>
        <w:t>T</w:t>
      </w:r>
      <w:r w:rsidR="00D508D8">
        <w:rPr>
          <w:rFonts w:ascii="Verdana" w:hAnsi="Verdana"/>
          <w:sz w:val="22"/>
          <w:szCs w:val="22"/>
        </w:rPr>
        <w:t xml:space="preserve">he iTEC </w:t>
      </w:r>
      <w:r w:rsidR="00B8017E">
        <w:rPr>
          <w:rFonts w:ascii="Verdana" w:hAnsi="Verdana"/>
          <w:sz w:val="22"/>
          <w:szCs w:val="22"/>
        </w:rPr>
        <w:t xml:space="preserve">(interoperability Through European Collaboration) </w:t>
      </w:r>
      <w:r>
        <w:rPr>
          <w:rFonts w:ascii="Verdana" w:hAnsi="Verdana"/>
          <w:sz w:val="22"/>
          <w:szCs w:val="22"/>
        </w:rPr>
        <w:t xml:space="preserve">project to develop a next-generation </w:t>
      </w:r>
      <w:r w:rsidR="00D508D8">
        <w:rPr>
          <w:rFonts w:ascii="Verdana" w:hAnsi="Verdana"/>
          <w:sz w:val="22"/>
          <w:szCs w:val="22"/>
        </w:rPr>
        <w:t xml:space="preserve">flight data processing system </w:t>
      </w:r>
      <w:r>
        <w:rPr>
          <w:rFonts w:ascii="Verdana" w:hAnsi="Verdana"/>
          <w:sz w:val="22"/>
          <w:szCs w:val="22"/>
        </w:rPr>
        <w:t xml:space="preserve">is to </w:t>
      </w:r>
      <w:r w:rsidR="00321B85">
        <w:rPr>
          <w:rFonts w:ascii="Verdana" w:hAnsi="Verdana"/>
          <w:sz w:val="22"/>
          <w:szCs w:val="22"/>
        </w:rPr>
        <w:t xml:space="preserve">be extended </w:t>
      </w:r>
      <w:r>
        <w:rPr>
          <w:rFonts w:ascii="Verdana" w:hAnsi="Verdana"/>
          <w:sz w:val="22"/>
          <w:szCs w:val="22"/>
        </w:rPr>
        <w:t xml:space="preserve">further </w:t>
      </w:r>
      <w:r w:rsidR="00D508D8">
        <w:rPr>
          <w:rFonts w:ascii="Verdana" w:hAnsi="Verdana"/>
          <w:sz w:val="22"/>
          <w:szCs w:val="22"/>
        </w:rPr>
        <w:t xml:space="preserve">to include </w:t>
      </w:r>
      <w:r w:rsidR="00B17816">
        <w:rPr>
          <w:rFonts w:ascii="Verdana" w:hAnsi="Verdana"/>
          <w:sz w:val="22"/>
          <w:szCs w:val="22"/>
        </w:rPr>
        <w:t>the C</w:t>
      </w:r>
      <w:r w:rsidR="00D508D8">
        <w:rPr>
          <w:rFonts w:ascii="Verdana" w:hAnsi="Verdana"/>
          <w:sz w:val="22"/>
          <w:szCs w:val="22"/>
        </w:rPr>
        <w:t xml:space="preserve">ontroller </w:t>
      </w:r>
      <w:r w:rsidR="00B17816">
        <w:rPr>
          <w:rFonts w:ascii="Verdana" w:hAnsi="Verdana"/>
          <w:sz w:val="22"/>
          <w:szCs w:val="22"/>
        </w:rPr>
        <w:t>W</w:t>
      </w:r>
      <w:r w:rsidR="00D508D8">
        <w:rPr>
          <w:rFonts w:ascii="Verdana" w:hAnsi="Verdana"/>
          <w:sz w:val="22"/>
          <w:szCs w:val="22"/>
        </w:rPr>
        <w:t xml:space="preserve">orking </w:t>
      </w:r>
      <w:r w:rsidR="00B17816">
        <w:rPr>
          <w:rFonts w:ascii="Verdana" w:hAnsi="Verdana"/>
          <w:sz w:val="22"/>
          <w:szCs w:val="22"/>
        </w:rPr>
        <w:t>Position (CWP)</w:t>
      </w:r>
      <w:r w:rsidR="00D508D8">
        <w:rPr>
          <w:rFonts w:ascii="Verdana" w:hAnsi="Verdana"/>
          <w:sz w:val="22"/>
          <w:szCs w:val="22"/>
        </w:rPr>
        <w:t>.</w:t>
      </w:r>
    </w:p>
    <w:p w:rsidR="00EE7D19" w:rsidRPr="00EE7D19" w:rsidRDefault="00EE7D19" w:rsidP="00EE7D19">
      <w:pPr>
        <w:rPr>
          <w:rFonts w:ascii="Verdana" w:hAnsi="Verdana"/>
          <w:sz w:val="22"/>
          <w:szCs w:val="22"/>
        </w:rPr>
      </w:pPr>
    </w:p>
    <w:p w:rsidR="003747F3" w:rsidRDefault="003747F3" w:rsidP="00EE7D19">
      <w:pPr>
        <w:rPr>
          <w:rFonts w:ascii="Verdana" w:hAnsi="Verdana"/>
          <w:sz w:val="22"/>
          <w:szCs w:val="22"/>
        </w:rPr>
      </w:pPr>
      <w:r>
        <w:rPr>
          <w:rFonts w:ascii="Verdana" w:hAnsi="Verdana"/>
          <w:sz w:val="22"/>
          <w:szCs w:val="22"/>
        </w:rPr>
        <w:t>The Controller Working Position is a crucial element of a safe and effective air traffic control system</w:t>
      </w:r>
      <w:r w:rsidR="009C7F10">
        <w:rPr>
          <w:rFonts w:ascii="Verdana" w:hAnsi="Verdana"/>
          <w:sz w:val="22"/>
          <w:szCs w:val="22"/>
        </w:rPr>
        <w:t xml:space="preserve"> </w:t>
      </w:r>
      <w:r w:rsidR="001C73EC">
        <w:rPr>
          <w:rFonts w:ascii="Verdana" w:hAnsi="Verdana"/>
          <w:sz w:val="22"/>
          <w:szCs w:val="22"/>
        </w:rPr>
        <w:t xml:space="preserve">and </w:t>
      </w:r>
      <w:r w:rsidR="009C7F10">
        <w:rPr>
          <w:rFonts w:ascii="Verdana" w:hAnsi="Verdana"/>
          <w:sz w:val="22"/>
          <w:szCs w:val="22"/>
        </w:rPr>
        <w:t>its inclusion in the collaboration represents</w:t>
      </w:r>
      <w:r>
        <w:rPr>
          <w:rFonts w:ascii="Verdana" w:hAnsi="Verdana"/>
          <w:sz w:val="22"/>
          <w:szCs w:val="22"/>
        </w:rPr>
        <w:t xml:space="preserve"> </w:t>
      </w:r>
      <w:r w:rsidR="009C7F10">
        <w:rPr>
          <w:rFonts w:ascii="Verdana" w:hAnsi="Verdana"/>
          <w:sz w:val="22"/>
          <w:szCs w:val="22"/>
        </w:rPr>
        <w:t xml:space="preserve">an important </w:t>
      </w:r>
      <w:r w:rsidR="00AF450F">
        <w:rPr>
          <w:rFonts w:ascii="Verdana" w:hAnsi="Verdana"/>
          <w:sz w:val="22"/>
          <w:szCs w:val="22"/>
        </w:rPr>
        <w:t xml:space="preserve">further </w:t>
      </w:r>
      <w:r w:rsidR="009C7F10">
        <w:rPr>
          <w:rFonts w:ascii="Verdana" w:hAnsi="Verdana"/>
          <w:sz w:val="22"/>
          <w:szCs w:val="22"/>
        </w:rPr>
        <w:t xml:space="preserve">step </w:t>
      </w:r>
      <w:r w:rsidR="002B67F4">
        <w:rPr>
          <w:rFonts w:ascii="Verdana" w:hAnsi="Verdana"/>
          <w:sz w:val="22"/>
          <w:szCs w:val="22"/>
        </w:rPr>
        <w:t xml:space="preserve">towards trajectory management. </w:t>
      </w:r>
      <w:r>
        <w:rPr>
          <w:rFonts w:ascii="Verdana" w:hAnsi="Verdana"/>
          <w:sz w:val="22"/>
          <w:szCs w:val="22"/>
        </w:rPr>
        <w:t>Bringing CWP within the scope of the iTEC collaboration will improve interoperability and help realise the vision of a Single European Sky.</w:t>
      </w:r>
    </w:p>
    <w:p w:rsidR="003747F3" w:rsidRDefault="003747F3" w:rsidP="00EE7D19">
      <w:pPr>
        <w:rPr>
          <w:rFonts w:ascii="Verdana" w:hAnsi="Verdana"/>
          <w:sz w:val="22"/>
          <w:szCs w:val="22"/>
        </w:rPr>
      </w:pPr>
    </w:p>
    <w:p w:rsidR="003747F3" w:rsidRDefault="003747F3" w:rsidP="00EE7D19">
      <w:pPr>
        <w:rPr>
          <w:rFonts w:ascii="Verdana" w:hAnsi="Verdana"/>
          <w:sz w:val="22"/>
          <w:szCs w:val="22"/>
        </w:rPr>
      </w:pPr>
      <w:r w:rsidRPr="003747F3">
        <w:rPr>
          <w:rFonts w:ascii="Verdana" w:hAnsi="Verdana"/>
          <w:sz w:val="22"/>
          <w:szCs w:val="22"/>
        </w:rPr>
        <w:t>The technical and commercial conditions under which development and deployment of a common iTEC Controller Working Position (iTEC-CWP) will now be assessed in the coming months.</w:t>
      </w:r>
    </w:p>
    <w:p w:rsidR="00EE7D19" w:rsidRDefault="00EE7D19" w:rsidP="00EE7D19">
      <w:pPr>
        <w:rPr>
          <w:rFonts w:ascii="Verdana" w:hAnsi="Verdana"/>
          <w:sz w:val="22"/>
          <w:szCs w:val="22"/>
        </w:rPr>
      </w:pPr>
    </w:p>
    <w:p w:rsidR="00647893" w:rsidRDefault="00647893" w:rsidP="00EE7D19">
      <w:pPr>
        <w:rPr>
          <w:rFonts w:ascii="Verdana" w:hAnsi="Verdana"/>
          <w:sz w:val="22"/>
          <w:szCs w:val="22"/>
        </w:rPr>
      </w:pPr>
      <w:r w:rsidRPr="00647893">
        <w:rPr>
          <w:rFonts w:ascii="Verdana" w:hAnsi="Verdana"/>
          <w:sz w:val="22"/>
          <w:szCs w:val="22"/>
        </w:rPr>
        <w:t xml:space="preserve">The </w:t>
      </w:r>
      <w:r w:rsidR="00C51012">
        <w:rPr>
          <w:rFonts w:ascii="Verdana" w:hAnsi="Verdana"/>
          <w:sz w:val="22"/>
          <w:szCs w:val="22"/>
        </w:rPr>
        <w:t xml:space="preserve">announcement was made today at </w:t>
      </w:r>
      <w:r w:rsidR="0009582F">
        <w:rPr>
          <w:rFonts w:ascii="Verdana" w:hAnsi="Verdana"/>
          <w:sz w:val="22"/>
          <w:szCs w:val="22"/>
        </w:rPr>
        <w:t xml:space="preserve">the beginning of the </w:t>
      </w:r>
      <w:r w:rsidR="00C51012">
        <w:rPr>
          <w:rFonts w:ascii="Verdana" w:hAnsi="Verdana"/>
          <w:sz w:val="22"/>
          <w:szCs w:val="22"/>
        </w:rPr>
        <w:t xml:space="preserve">World ATM Congress by the Chief Executives of the </w:t>
      </w:r>
      <w:r w:rsidRPr="00647893">
        <w:rPr>
          <w:rFonts w:ascii="Verdana" w:hAnsi="Verdana"/>
          <w:sz w:val="22"/>
          <w:szCs w:val="22"/>
        </w:rPr>
        <w:t>iTEC collaboration</w:t>
      </w:r>
      <w:r w:rsidR="00C51012">
        <w:rPr>
          <w:rFonts w:ascii="Verdana" w:hAnsi="Verdana"/>
          <w:sz w:val="22"/>
          <w:szCs w:val="22"/>
        </w:rPr>
        <w:t>, which</w:t>
      </w:r>
      <w:r>
        <w:rPr>
          <w:rFonts w:ascii="Verdana" w:hAnsi="Verdana"/>
          <w:sz w:val="22"/>
          <w:szCs w:val="22"/>
        </w:rPr>
        <w:t xml:space="preserve"> </w:t>
      </w:r>
      <w:r w:rsidRPr="00647893">
        <w:rPr>
          <w:rFonts w:ascii="Verdana" w:hAnsi="Verdana"/>
          <w:sz w:val="22"/>
          <w:szCs w:val="22"/>
        </w:rPr>
        <w:t>brings together the air navigation service providers of Spain, Germany, the UK and the Netherlands alongside systems provider INDRA</w:t>
      </w:r>
      <w:r>
        <w:rPr>
          <w:rFonts w:ascii="Verdana" w:hAnsi="Verdana"/>
          <w:sz w:val="22"/>
          <w:szCs w:val="22"/>
        </w:rPr>
        <w:t xml:space="preserve">. </w:t>
      </w:r>
      <w:r w:rsidR="00CE4930">
        <w:rPr>
          <w:rFonts w:ascii="Verdana" w:hAnsi="Verdana"/>
          <w:sz w:val="22"/>
          <w:szCs w:val="22"/>
        </w:rPr>
        <w:t xml:space="preserve">Between </w:t>
      </w:r>
      <w:r w:rsidR="0026600E">
        <w:rPr>
          <w:rFonts w:ascii="Verdana" w:hAnsi="Verdana"/>
          <w:sz w:val="22"/>
          <w:szCs w:val="22"/>
        </w:rPr>
        <w:t>them,</w:t>
      </w:r>
      <w:r w:rsidR="00CE4930">
        <w:rPr>
          <w:rFonts w:ascii="Verdana" w:hAnsi="Verdana"/>
          <w:sz w:val="22"/>
          <w:szCs w:val="22"/>
        </w:rPr>
        <w:t xml:space="preserve"> they manage over </w:t>
      </w:r>
      <w:r w:rsidR="00C8500C">
        <w:rPr>
          <w:rFonts w:ascii="Verdana" w:hAnsi="Verdana"/>
          <w:sz w:val="22"/>
          <w:szCs w:val="22"/>
        </w:rPr>
        <w:t xml:space="preserve">7.3 </w:t>
      </w:r>
      <w:r w:rsidR="00CE4930">
        <w:rPr>
          <w:rFonts w:ascii="Verdana" w:hAnsi="Verdana"/>
          <w:sz w:val="22"/>
          <w:szCs w:val="22"/>
        </w:rPr>
        <w:t xml:space="preserve">million flights </w:t>
      </w:r>
      <w:r w:rsidR="00277DB0">
        <w:rPr>
          <w:rFonts w:ascii="Verdana" w:hAnsi="Verdana"/>
          <w:sz w:val="22"/>
          <w:szCs w:val="22"/>
        </w:rPr>
        <w:t>per year</w:t>
      </w:r>
      <w:r w:rsidR="000470DB">
        <w:rPr>
          <w:rFonts w:ascii="Verdana" w:hAnsi="Verdana"/>
          <w:sz w:val="22"/>
          <w:szCs w:val="22"/>
        </w:rPr>
        <w:t>.</w:t>
      </w:r>
      <w:r w:rsidR="00A336B9" w:rsidRPr="00A336B9">
        <w:t xml:space="preserve"> </w:t>
      </w:r>
      <w:r w:rsidR="00A336B9" w:rsidRPr="00A336B9">
        <w:rPr>
          <w:rFonts w:ascii="Verdana" w:hAnsi="Verdana"/>
          <w:sz w:val="22"/>
          <w:szCs w:val="22"/>
        </w:rPr>
        <w:t>The inclusion of LVNL, the Nethe</w:t>
      </w:r>
      <w:r w:rsidR="00A336B9">
        <w:rPr>
          <w:rFonts w:ascii="Verdana" w:hAnsi="Verdana"/>
          <w:sz w:val="22"/>
          <w:szCs w:val="22"/>
        </w:rPr>
        <w:t xml:space="preserve">rlands’ ANSP, as an active iTEC </w:t>
      </w:r>
      <w:r w:rsidR="00A336B9" w:rsidRPr="00A336B9">
        <w:rPr>
          <w:rFonts w:ascii="Verdana" w:hAnsi="Verdana"/>
          <w:sz w:val="22"/>
          <w:szCs w:val="22"/>
        </w:rPr>
        <w:t>member means that the benefits of the collaboration extend even further, driving greater efficienci</w:t>
      </w:r>
      <w:r w:rsidR="00A336B9">
        <w:rPr>
          <w:rFonts w:ascii="Verdana" w:hAnsi="Verdana"/>
          <w:sz w:val="22"/>
          <w:szCs w:val="22"/>
        </w:rPr>
        <w:t>es for Europe’s airspace users.</w:t>
      </w:r>
    </w:p>
    <w:p w:rsidR="00647893" w:rsidRDefault="00647893" w:rsidP="00EE7D19">
      <w:pPr>
        <w:rPr>
          <w:rFonts w:ascii="Verdana" w:hAnsi="Verdana"/>
          <w:sz w:val="22"/>
          <w:szCs w:val="22"/>
        </w:rPr>
      </w:pPr>
    </w:p>
    <w:p w:rsidR="00323570" w:rsidRPr="00454BB7" w:rsidRDefault="00323570" w:rsidP="00323570">
      <w:pPr>
        <w:rPr>
          <w:rFonts w:ascii="Verdana" w:hAnsi="Verdana"/>
          <w:sz w:val="22"/>
          <w:szCs w:val="22"/>
        </w:rPr>
      </w:pPr>
      <w:r w:rsidRPr="00454BB7">
        <w:rPr>
          <w:rFonts w:ascii="Verdana" w:hAnsi="Verdana"/>
          <w:sz w:val="22"/>
          <w:szCs w:val="22"/>
        </w:rPr>
        <w:t>In a joint statement, the CEOs of the iTEC ANSPs said:</w:t>
      </w:r>
    </w:p>
    <w:p w:rsidR="00323570" w:rsidRPr="00454BB7" w:rsidRDefault="00323570" w:rsidP="00323570">
      <w:pPr>
        <w:rPr>
          <w:rFonts w:ascii="Verdana" w:hAnsi="Verdana"/>
          <w:sz w:val="22"/>
          <w:szCs w:val="22"/>
        </w:rPr>
      </w:pPr>
    </w:p>
    <w:p w:rsidR="00323570" w:rsidRPr="00454BB7" w:rsidRDefault="00323570" w:rsidP="00323570">
      <w:pPr>
        <w:rPr>
          <w:rFonts w:ascii="Verdana" w:hAnsi="Verdana"/>
          <w:sz w:val="22"/>
          <w:szCs w:val="22"/>
        </w:rPr>
      </w:pPr>
      <w:r w:rsidRPr="00454BB7">
        <w:rPr>
          <w:rFonts w:ascii="Verdana" w:hAnsi="Verdana"/>
          <w:sz w:val="22"/>
          <w:szCs w:val="22"/>
        </w:rPr>
        <w:t xml:space="preserve">“iTEC will be key to the future success of some of the busiest airspace in Europe and, indeed the world. The inclusion of </w:t>
      </w:r>
      <w:r w:rsidR="00AF450F">
        <w:rPr>
          <w:rFonts w:ascii="Verdana" w:hAnsi="Verdana"/>
          <w:sz w:val="22"/>
          <w:szCs w:val="22"/>
        </w:rPr>
        <w:t xml:space="preserve">the </w:t>
      </w:r>
      <w:r w:rsidRPr="00454BB7">
        <w:rPr>
          <w:rFonts w:ascii="Verdana" w:hAnsi="Verdana"/>
          <w:sz w:val="22"/>
          <w:szCs w:val="22"/>
        </w:rPr>
        <w:t xml:space="preserve">controller working </w:t>
      </w:r>
      <w:r w:rsidR="00AF450F">
        <w:rPr>
          <w:rFonts w:ascii="Verdana" w:hAnsi="Verdana"/>
          <w:sz w:val="22"/>
          <w:szCs w:val="22"/>
        </w:rPr>
        <w:t>position</w:t>
      </w:r>
      <w:r w:rsidR="00AF450F" w:rsidRPr="00454BB7">
        <w:rPr>
          <w:rFonts w:ascii="Verdana" w:hAnsi="Verdana"/>
          <w:sz w:val="22"/>
          <w:szCs w:val="22"/>
        </w:rPr>
        <w:t xml:space="preserve"> </w:t>
      </w:r>
      <w:r w:rsidRPr="00454BB7">
        <w:rPr>
          <w:rFonts w:ascii="Verdana" w:hAnsi="Verdana"/>
          <w:sz w:val="22"/>
          <w:szCs w:val="22"/>
        </w:rPr>
        <w:t>in iTEC shows we’re committed to maximising the benefits of the collaboration for Europe’s airspace users.</w:t>
      </w:r>
    </w:p>
    <w:p w:rsidR="00323570" w:rsidRPr="00454BB7" w:rsidRDefault="00323570" w:rsidP="00323570">
      <w:pPr>
        <w:rPr>
          <w:rFonts w:ascii="Verdana" w:hAnsi="Verdana"/>
          <w:sz w:val="22"/>
          <w:szCs w:val="22"/>
        </w:rPr>
      </w:pPr>
    </w:p>
    <w:p w:rsidR="00323570" w:rsidRPr="00454BB7" w:rsidRDefault="00CE4930" w:rsidP="00323570">
      <w:pPr>
        <w:rPr>
          <w:rFonts w:ascii="Verdana" w:hAnsi="Verdana"/>
          <w:sz w:val="22"/>
          <w:szCs w:val="22"/>
        </w:rPr>
      </w:pPr>
      <w:r>
        <w:rPr>
          <w:rFonts w:ascii="Verdana" w:hAnsi="Verdana"/>
          <w:sz w:val="22"/>
          <w:szCs w:val="22"/>
        </w:rPr>
        <w:t>“</w:t>
      </w:r>
      <w:r w:rsidR="00323570" w:rsidRPr="00454BB7">
        <w:rPr>
          <w:rFonts w:ascii="Verdana" w:hAnsi="Verdana"/>
          <w:sz w:val="22"/>
          <w:szCs w:val="22"/>
        </w:rPr>
        <w:t>Collaboration of this sort will be essential in the successful deployment of SESAR and in realising the benefits, in terms of efficiency and service standards, which our customers expect. We are delighted to be working together and are making excellent progress in support of this goal.”</w:t>
      </w:r>
    </w:p>
    <w:p w:rsidR="00940661" w:rsidRDefault="00940661" w:rsidP="00EE7D19">
      <w:pPr>
        <w:rPr>
          <w:rFonts w:ascii="Verdana" w:hAnsi="Verdana"/>
          <w:sz w:val="22"/>
          <w:szCs w:val="22"/>
        </w:rPr>
      </w:pPr>
    </w:p>
    <w:p w:rsidR="00323570" w:rsidRDefault="00323570" w:rsidP="00EE7D19">
      <w:pPr>
        <w:rPr>
          <w:rFonts w:ascii="Verdana" w:hAnsi="Verdana"/>
          <w:sz w:val="22"/>
          <w:szCs w:val="22"/>
        </w:rPr>
      </w:pPr>
    </w:p>
    <w:p w:rsidR="00940661" w:rsidRDefault="00940661" w:rsidP="00EE7D19">
      <w:pPr>
        <w:rPr>
          <w:rFonts w:ascii="Verdana" w:hAnsi="Verdana"/>
          <w:sz w:val="22"/>
          <w:szCs w:val="22"/>
        </w:rPr>
      </w:pPr>
      <w:r w:rsidRPr="00940661">
        <w:rPr>
          <w:rFonts w:ascii="Verdana" w:hAnsi="Verdana"/>
          <w:sz w:val="22"/>
          <w:szCs w:val="22"/>
        </w:rPr>
        <w:t>iTEC is fully in line with the European Commission objectives t</w:t>
      </w:r>
      <w:r w:rsidR="004E5BBE">
        <w:rPr>
          <w:rFonts w:ascii="Verdana" w:hAnsi="Verdana"/>
          <w:sz w:val="22"/>
          <w:szCs w:val="22"/>
        </w:rPr>
        <w:t>o achieve a Single European Sky (SES)</w:t>
      </w:r>
      <w:r w:rsidRPr="00940661">
        <w:rPr>
          <w:rFonts w:ascii="Verdana" w:hAnsi="Verdana"/>
          <w:sz w:val="22"/>
          <w:szCs w:val="22"/>
        </w:rPr>
        <w:t xml:space="preserve"> and is a key enabler to deliver the benefits of SESAR, the technological component of SES.</w:t>
      </w:r>
    </w:p>
    <w:p w:rsidR="00FB3B36" w:rsidRDefault="00FB3B36" w:rsidP="00EE7D19">
      <w:pPr>
        <w:rPr>
          <w:rFonts w:ascii="Verdana" w:hAnsi="Verdana"/>
          <w:b/>
          <w:sz w:val="22"/>
          <w:szCs w:val="22"/>
        </w:rPr>
      </w:pPr>
    </w:p>
    <w:p w:rsidR="00FB3B36" w:rsidRDefault="00FB3B36" w:rsidP="00EE7D19">
      <w:pPr>
        <w:rPr>
          <w:rFonts w:ascii="Verdana" w:hAnsi="Verdana"/>
          <w:b/>
          <w:sz w:val="22"/>
          <w:szCs w:val="22"/>
        </w:rPr>
      </w:pPr>
    </w:p>
    <w:p w:rsidR="003954CD" w:rsidRDefault="003954CD">
      <w:pPr>
        <w:rPr>
          <w:rFonts w:ascii="Verdana" w:hAnsi="Verdana"/>
          <w:b/>
          <w:sz w:val="22"/>
          <w:szCs w:val="22"/>
        </w:rPr>
      </w:pPr>
      <w:r>
        <w:rPr>
          <w:rFonts w:ascii="Verdana" w:hAnsi="Verdana"/>
          <w:b/>
          <w:sz w:val="22"/>
          <w:szCs w:val="22"/>
        </w:rPr>
        <w:br w:type="page"/>
      </w:r>
    </w:p>
    <w:p w:rsidR="00F32EFF" w:rsidRDefault="00F32EFF" w:rsidP="00EE7D19">
      <w:pPr>
        <w:rPr>
          <w:rFonts w:ascii="Verdana" w:hAnsi="Verdana"/>
          <w:sz w:val="22"/>
          <w:szCs w:val="22"/>
        </w:rPr>
      </w:pPr>
      <w:r>
        <w:rPr>
          <w:rFonts w:ascii="Verdana" w:hAnsi="Verdana"/>
          <w:b/>
          <w:sz w:val="22"/>
          <w:szCs w:val="22"/>
        </w:rPr>
        <w:lastRenderedPageBreak/>
        <w:t>Notes to editors</w:t>
      </w:r>
    </w:p>
    <w:p w:rsidR="00F32EFF" w:rsidRDefault="00F32EFF" w:rsidP="00EE7D19">
      <w:pPr>
        <w:rPr>
          <w:rFonts w:ascii="Verdana" w:hAnsi="Verdana"/>
          <w:sz w:val="22"/>
          <w:szCs w:val="22"/>
        </w:rPr>
      </w:pPr>
    </w:p>
    <w:p w:rsidR="00F32EFF" w:rsidRPr="00F32EFF" w:rsidRDefault="00F32EFF" w:rsidP="00F32EFF">
      <w:pPr>
        <w:rPr>
          <w:rFonts w:ascii="Verdana" w:hAnsi="Verdana"/>
          <w:sz w:val="22"/>
          <w:szCs w:val="22"/>
        </w:rPr>
      </w:pPr>
      <w:r w:rsidRPr="00F32EFF">
        <w:rPr>
          <w:rFonts w:ascii="Verdana" w:hAnsi="Verdana"/>
          <w:sz w:val="22"/>
          <w:szCs w:val="22"/>
        </w:rPr>
        <w:t xml:space="preserve">iTEC </w:t>
      </w:r>
      <w:r w:rsidR="008F406A">
        <w:rPr>
          <w:rFonts w:ascii="Verdana" w:hAnsi="Verdana"/>
          <w:sz w:val="22"/>
          <w:szCs w:val="22"/>
        </w:rPr>
        <w:t xml:space="preserve">will play a major role in the future </w:t>
      </w:r>
      <w:r w:rsidRPr="00F32EFF">
        <w:rPr>
          <w:rFonts w:ascii="Verdana" w:hAnsi="Verdana"/>
          <w:sz w:val="22"/>
          <w:szCs w:val="22"/>
        </w:rPr>
        <w:t>of ATM</w:t>
      </w:r>
      <w:r w:rsidR="008F406A">
        <w:rPr>
          <w:rFonts w:ascii="Verdana" w:hAnsi="Verdana"/>
          <w:sz w:val="22"/>
          <w:szCs w:val="22"/>
        </w:rPr>
        <w:t xml:space="preserve"> within Europe.</w:t>
      </w:r>
      <w:r w:rsidRPr="00F32EFF">
        <w:rPr>
          <w:rFonts w:ascii="Verdana" w:hAnsi="Verdana"/>
          <w:sz w:val="22"/>
          <w:szCs w:val="22"/>
        </w:rPr>
        <w:t xml:space="preserve"> </w:t>
      </w:r>
      <w:r w:rsidR="008F406A">
        <w:rPr>
          <w:rFonts w:ascii="Verdana" w:hAnsi="Verdana"/>
          <w:sz w:val="22"/>
          <w:szCs w:val="22"/>
        </w:rPr>
        <w:t xml:space="preserve">A </w:t>
      </w:r>
      <w:r w:rsidRPr="00F32EFF">
        <w:rPr>
          <w:rFonts w:ascii="Verdana" w:hAnsi="Verdana"/>
          <w:sz w:val="22"/>
          <w:szCs w:val="22"/>
        </w:rPr>
        <w:t>Flight Data Processing System (FDP) is one of the most complex systems within air traffic management, feeding and receiving a large amount of data and providing controllers with necessary information about the given state of air traffic.</w:t>
      </w:r>
    </w:p>
    <w:p w:rsidR="00F32EFF" w:rsidRPr="00F32EFF" w:rsidRDefault="00F32EFF" w:rsidP="00F32EFF">
      <w:pPr>
        <w:rPr>
          <w:rFonts w:ascii="Verdana" w:hAnsi="Verdana"/>
          <w:sz w:val="22"/>
          <w:szCs w:val="22"/>
        </w:rPr>
      </w:pPr>
    </w:p>
    <w:p w:rsidR="00F32EFF" w:rsidRPr="00F32EFF" w:rsidRDefault="008F406A" w:rsidP="00F32EFF">
      <w:pPr>
        <w:rPr>
          <w:rFonts w:ascii="Verdana" w:hAnsi="Verdana"/>
          <w:sz w:val="22"/>
          <w:szCs w:val="22"/>
        </w:rPr>
      </w:pPr>
      <w:r w:rsidRPr="008F406A">
        <w:rPr>
          <w:rFonts w:ascii="Verdana" w:hAnsi="Verdana"/>
          <w:sz w:val="22"/>
          <w:szCs w:val="22"/>
        </w:rPr>
        <w:t xml:space="preserve">iTEC is </w:t>
      </w:r>
      <w:r>
        <w:rPr>
          <w:rFonts w:ascii="Verdana" w:hAnsi="Verdana"/>
          <w:sz w:val="22"/>
          <w:szCs w:val="22"/>
        </w:rPr>
        <w:t xml:space="preserve">now </w:t>
      </w:r>
      <w:r w:rsidRPr="008F406A">
        <w:rPr>
          <w:rFonts w:ascii="Verdana" w:hAnsi="Verdana"/>
          <w:sz w:val="22"/>
          <w:szCs w:val="22"/>
        </w:rPr>
        <w:t xml:space="preserve">a joint collaboration of </w:t>
      </w:r>
      <w:r>
        <w:rPr>
          <w:rFonts w:ascii="Verdana" w:hAnsi="Verdana"/>
          <w:sz w:val="22"/>
          <w:szCs w:val="22"/>
        </w:rPr>
        <w:t>four</w:t>
      </w:r>
      <w:r w:rsidRPr="008F406A">
        <w:rPr>
          <w:rFonts w:ascii="Verdana" w:hAnsi="Verdana"/>
          <w:sz w:val="22"/>
          <w:szCs w:val="22"/>
        </w:rPr>
        <w:t xml:space="preserve"> European air navigation service providers: AENA from Spain, DFS </w:t>
      </w:r>
      <w:r w:rsidR="0009582F" w:rsidRPr="0009582F">
        <w:rPr>
          <w:rFonts w:ascii="Verdana" w:hAnsi="Verdana"/>
          <w:sz w:val="22"/>
          <w:szCs w:val="22"/>
        </w:rPr>
        <w:t>Deutsche Flugsicherung</w:t>
      </w:r>
      <w:r w:rsidR="0009582F">
        <w:rPr>
          <w:rFonts w:ascii="Verdana" w:hAnsi="Verdana"/>
          <w:sz w:val="22"/>
          <w:szCs w:val="22"/>
        </w:rPr>
        <w:t xml:space="preserve"> </w:t>
      </w:r>
      <w:r w:rsidRPr="008F406A">
        <w:rPr>
          <w:rFonts w:ascii="Verdana" w:hAnsi="Verdana"/>
          <w:sz w:val="22"/>
          <w:szCs w:val="22"/>
        </w:rPr>
        <w:t>from Germany</w:t>
      </w:r>
      <w:r>
        <w:rPr>
          <w:rFonts w:ascii="Verdana" w:hAnsi="Verdana"/>
          <w:sz w:val="22"/>
          <w:szCs w:val="22"/>
        </w:rPr>
        <w:t xml:space="preserve">, NATS </w:t>
      </w:r>
      <w:r w:rsidR="007E17A6">
        <w:rPr>
          <w:rFonts w:ascii="Verdana" w:hAnsi="Verdana"/>
          <w:sz w:val="22"/>
          <w:szCs w:val="22"/>
        </w:rPr>
        <w:t xml:space="preserve">from </w:t>
      </w:r>
      <w:r w:rsidR="002B67F4">
        <w:rPr>
          <w:rFonts w:ascii="Verdana" w:hAnsi="Verdana"/>
          <w:sz w:val="22"/>
          <w:szCs w:val="22"/>
        </w:rPr>
        <w:t xml:space="preserve">the </w:t>
      </w:r>
      <w:r w:rsidR="007E17A6">
        <w:rPr>
          <w:rFonts w:ascii="Verdana" w:hAnsi="Verdana"/>
          <w:sz w:val="22"/>
          <w:szCs w:val="22"/>
        </w:rPr>
        <w:t xml:space="preserve">UK </w:t>
      </w:r>
      <w:r>
        <w:rPr>
          <w:rFonts w:ascii="Verdana" w:hAnsi="Verdana"/>
          <w:sz w:val="22"/>
          <w:szCs w:val="22"/>
        </w:rPr>
        <w:t>and LVNL of the Netherlands</w:t>
      </w:r>
      <w:r w:rsidR="00455F3A">
        <w:rPr>
          <w:rFonts w:ascii="Verdana" w:hAnsi="Verdana"/>
          <w:sz w:val="22"/>
          <w:szCs w:val="22"/>
        </w:rPr>
        <w:t>,</w:t>
      </w:r>
      <w:r w:rsidRPr="008F406A">
        <w:rPr>
          <w:rFonts w:ascii="Verdana" w:hAnsi="Verdana"/>
          <w:sz w:val="22"/>
          <w:szCs w:val="22"/>
        </w:rPr>
        <w:t xml:space="preserve"> to deliver a new flight data processing system, which will support the future systems of ATM</w:t>
      </w:r>
      <w:r>
        <w:rPr>
          <w:rFonts w:ascii="Verdana" w:hAnsi="Verdana"/>
          <w:sz w:val="22"/>
          <w:szCs w:val="22"/>
        </w:rPr>
        <w:t xml:space="preserve"> and help enable the vision of a Single European Sky</w:t>
      </w:r>
      <w:r w:rsidRPr="008F406A">
        <w:rPr>
          <w:rFonts w:ascii="Verdana" w:hAnsi="Verdana"/>
          <w:sz w:val="22"/>
          <w:szCs w:val="22"/>
        </w:rPr>
        <w:t>. It is being developed by Indra Sistemas in Madrid, Spain.</w:t>
      </w:r>
    </w:p>
    <w:p w:rsidR="00F32EFF" w:rsidRDefault="00F32EFF" w:rsidP="00F32EFF">
      <w:pPr>
        <w:rPr>
          <w:rFonts w:ascii="Verdana" w:hAnsi="Verdana"/>
          <w:sz w:val="22"/>
          <w:szCs w:val="22"/>
        </w:rPr>
      </w:pPr>
    </w:p>
    <w:p w:rsidR="00647D3D" w:rsidRDefault="00647D3D" w:rsidP="00F32EFF">
      <w:pPr>
        <w:rPr>
          <w:rFonts w:ascii="Verdana" w:hAnsi="Verdana"/>
          <w:sz w:val="22"/>
          <w:szCs w:val="22"/>
        </w:rPr>
      </w:pPr>
    </w:p>
    <w:p w:rsidR="00647D3D" w:rsidRDefault="00647D3D" w:rsidP="00F32EFF">
      <w:pPr>
        <w:rPr>
          <w:rFonts w:ascii="Verdana" w:hAnsi="Verdana"/>
          <w:sz w:val="22"/>
          <w:szCs w:val="22"/>
        </w:rPr>
      </w:pPr>
      <w:r>
        <w:rPr>
          <w:rFonts w:ascii="Verdana" w:hAnsi="Verdana"/>
          <w:sz w:val="22"/>
          <w:szCs w:val="22"/>
        </w:rPr>
        <w:t>For any individual media enquiries please contact the following:</w:t>
      </w:r>
    </w:p>
    <w:p w:rsidR="00647D3D" w:rsidRDefault="00647D3D" w:rsidP="00F32EFF">
      <w:pPr>
        <w:rPr>
          <w:rFonts w:ascii="Verdana" w:hAnsi="Verdana"/>
          <w:sz w:val="22"/>
          <w:szCs w:val="22"/>
        </w:rPr>
      </w:pPr>
    </w:p>
    <w:p w:rsidR="00647D3D" w:rsidRPr="00686E9E" w:rsidRDefault="00647D3D" w:rsidP="00647D3D">
      <w:pPr>
        <w:rPr>
          <w:rFonts w:ascii="Verdana" w:hAnsi="Verdana"/>
          <w:sz w:val="22"/>
          <w:szCs w:val="22"/>
          <w:lang w:val="es-ES"/>
        </w:rPr>
      </w:pPr>
      <w:r w:rsidRPr="00686E9E">
        <w:rPr>
          <w:rFonts w:ascii="Verdana" w:hAnsi="Verdana"/>
          <w:sz w:val="22"/>
          <w:szCs w:val="22"/>
          <w:lang w:val="es-ES"/>
        </w:rPr>
        <w:t xml:space="preserve">AENA - </w:t>
      </w:r>
      <w:hyperlink r:id="rId10" w:history="1">
        <w:r w:rsidRPr="00686E9E">
          <w:rPr>
            <w:rStyle w:val="Hipervnculo"/>
            <w:rFonts w:ascii="Verdana" w:hAnsi="Verdana"/>
            <w:sz w:val="22"/>
            <w:szCs w:val="22"/>
            <w:lang w:val="es-ES"/>
          </w:rPr>
          <w:t>bandres@aena.es</w:t>
        </w:r>
      </w:hyperlink>
      <w:r w:rsidRPr="00686E9E">
        <w:rPr>
          <w:rFonts w:ascii="Verdana" w:hAnsi="Verdana"/>
          <w:sz w:val="22"/>
          <w:szCs w:val="22"/>
          <w:lang w:val="es-ES"/>
        </w:rPr>
        <w:t xml:space="preserve"> </w:t>
      </w:r>
    </w:p>
    <w:p w:rsidR="00647D3D" w:rsidRPr="00686E9E" w:rsidRDefault="00647D3D" w:rsidP="00647D3D">
      <w:pPr>
        <w:rPr>
          <w:rFonts w:ascii="Verdana" w:hAnsi="Verdana"/>
          <w:sz w:val="22"/>
          <w:szCs w:val="22"/>
          <w:lang w:val="es-ES"/>
        </w:rPr>
      </w:pPr>
      <w:r w:rsidRPr="00686E9E">
        <w:rPr>
          <w:rFonts w:ascii="Verdana" w:hAnsi="Verdana"/>
          <w:sz w:val="22"/>
          <w:szCs w:val="22"/>
          <w:lang w:val="es-ES"/>
        </w:rPr>
        <w:t xml:space="preserve">DFS - </w:t>
      </w:r>
      <w:hyperlink r:id="rId11" w:history="1">
        <w:r w:rsidRPr="00686E9E">
          <w:rPr>
            <w:rStyle w:val="Hipervnculo"/>
            <w:rFonts w:ascii="Verdana" w:hAnsi="Verdana"/>
            <w:sz w:val="22"/>
            <w:szCs w:val="22"/>
            <w:lang w:val="es-ES"/>
          </w:rPr>
          <w:t>michael.kraft2@dfs.de</w:t>
        </w:r>
      </w:hyperlink>
      <w:r w:rsidRPr="00686E9E">
        <w:rPr>
          <w:rFonts w:ascii="Verdana" w:hAnsi="Verdana"/>
          <w:sz w:val="22"/>
          <w:szCs w:val="22"/>
          <w:lang w:val="es-ES"/>
        </w:rPr>
        <w:t xml:space="preserve">  </w:t>
      </w:r>
    </w:p>
    <w:p w:rsidR="00647D3D" w:rsidRDefault="00D9058B" w:rsidP="00F32EFF">
      <w:pPr>
        <w:rPr>
          <w:rFonts w:ascii="Verdana" w:hAnsi="Verdana"/>
          <w:sz w:val="22"/>
          <w:szCs w:val="22"/>
        </w:rPr>
      </w:pPr>
      <w:r w:rsidRPr="00D9058B">
        <w:rPr>
          <w:rFonts w:ascii="Verdana" w:hAnsi="Verdana"/>
          <w:sz w:val="22"/>
          <w:szCs w:val="22"/>
        </w:rPr>
        <w:t xml:space="preserve">LVNL - </w:t>
      </w:r>
      <w:hyperlink r:id="rId12" w:history="1">
        <w:r w:rsidRPr="003D1716">
          <w:rPr>
            <w:rStyle w:val="Hipervnculo"/>
            <w:rFonts w:ascii="Verdana" w:hAnsi="Verdana"/>
            <w:sz w:val="22"/>
            <w:szCs w:val="22"/>
          </w:rPr>
          <w:t>b.langelaan@lvnl.nl</w:t>
        </w:r>
      </w:hyperlink>
      <w:r>
        <w:rPr>
          <w:rFonts w:ascii="Verdana" w:hAnsi="Verdana"/>
          <w:sz w:val="22"/>
          <w:szCs w:val="22"/>
        </w:rPr>
        <w:t xml:space="preserve"> </w:t>
      </w:r>
      <w:r w:rsidRPr="00D9058B">
        <w:rPr>
          <w:rFonts w:ascii="Verdana" w:hAnsi="Verdana"/>
          <w:sz w:val="22"/>
          <w:szCs w:val="22"/>
        </w:rPr>
        <w:t>/ +31 6 51 99 34 14</w:t>
      </w:r>
    </w:p>
    <w:p w:rsidR="00647D3D" w:rsidRDefault="00D9058B" w:rsidP="00F32EFF">
      <w:pPr>
        <w:rPr>
          <w:rFonts w:ascii="Verdana" w:hAnsi="Verdana"/>
          <w:sz w:val="22"/>
          <w:szCs w:val="22"/>
        </w:rPr>
      </w:pPr>
      <w:r>
        <w:rPr>
          <w:rFonts w:ascii="Verdana" w:hAnsi="Verdana"/>
          <w:sz w:val="22"/>
          <w:szCs w:val="22"/>
        </w:rPr>
        <w:t xml:space="preserve">NATS – </w:t>
      </w:r>
      <w:hyperlink r:id="rId13" w:history="1">
        <w:r w:rsidRPr="003D1716">
          <w:rPr>
            <w:rStyle w:val="Hipervnculo"/>
            <w:rFonts w:ascii="Verdana" w:hAnsi="Verdana"/>
            <w:sz w:val="22"/>
            <w:szCs w:val="22"/>
          </w:rPr>
          <w:t>jane.johnston@nats.co.uk</w:t>
        </w:r>
      </w:hyperlink>
      <w:r>
        <w:rPr>
          <w:rFonts w:ascii="Verdana" w:hAnsi="Verdana"/>
          <w:sz w:val="22"/>
          <w:szCs w:val="22"/>
        </w:rPr>
        <w:t xml:space="preserve"> / +44 77 7852 7843</w:t>
      </w:r>
    </w:p>
    <w:p w:rsidR="00647D3D" w:rsidRDefault="00647D3D" w:rsidP="00F32EFF">
      <w:pPr>
        <w:rPr>
          <w:rFonts w:ascii="Verdana" w:hAnsi="Verdana"/>
          <w:sz w:val="22"/>
          <w:szCs w:val="22"/>
        </w:rPr>
      </w:pPr>
    </w:p>
    <w:p w:rsidR="00647D3D" w:rsidRDefault="00647D3D" w:rsidP="00F32EFF">
      <w:pPr>
        <w:rPr>
          <w:rFonts w:ascii="Verdana" w:hAnsi="Verdana"/>
          <w:sz w:val="22"/>
          <w:szCs w:val="22"/>
        </w:rPr>
      </w:pPr>
      <w:bookmarkStart w:id="0" w:name="_GoBack"/>
      <w:bookmarkEnd w:id="0"/>
    </w:p>
    <w:p w:rsidR="00647D3D" w:rsidRDefault="00647D3D" w:rsidP="00F32EFF">
      <w:pPr>
        <w:rPr>
          <w:rFonts w:ascii="Verdana" w:hAnsi="Verdana"/>
          <w:sz w:val="22"/>
          <w:szCs w:val="22"/>
        </w:rPr>
      </w:pPr>
    </w:p>
    <w:p w:rsidR="00C51012" w:rsidRDefault="00C51012" w:rsidP="00F32EFF">
      <w:pPr>
        <w:rPr>
          <w:rFonts w:ascii="Verdana" w:hAnsi="Verdana"/>
          <w:sz w:val="22"/>
          <w:szCs w:val="22"/>
        </w:rPr>
      </w:pPr>
      <w:r>
        <w:rPr>
          <w:rFonts w:ascii="Verdana" w:hAnsi="Verdana"/>
          <w:sz w:val="22"/>
          <w:szCs w:val="22"/>
        </w:rPr>
        <w:t>Ends</w:t>
      </w:r>
    </w:p>
    <w:p w:rsidR="00C51012" w:rsidRDefault="00C51012" w:rsidP="00F32EFF">
      <w:pPr>
        <w:rPr>
          <w:rFonts w:ascii="Verdana" w:hAnsi="Verdana"/>
          <w:sz w:val="22"/>
          <w:szCs w:val="22"/>
        </w:rPr>
      </w:pPr>
    </w:p>
    <w:p w:rsidR="00FB3B36" w:rsidRDefault="00FB3B36" w:rsidP="00F32EFF">
      <w:pPr>
        <w:rPr>
          <w:rFonts w:ascii="Verdana" w:hAnsi="Verdana"/>
          <w:sz w:val="22"/>
          <w:szCs w:val="22"/>
        </w:rPr>
      </w:pPr>
    </w:p>
    <w:p w:rsidR="00C51012" w:rsidRDefault="00357A1E" w:rsidP="00F32EFF">
      <w:pPr>
        <w:rPr>
          <w:rFonts w:ascii="Verdana" w:hAnsi="Verdana"/>
          <w:sz w:val="22"/>
          <w:szCs w:val="22"/>
        </w:rPr>
      </w:pPr>
      <w:r>
        <w:rPr>
          <w:rFonts w:ascii="Verdana" w:hAnsi="Verdana"/>
          <w:sz w:val="22"/>
          <w:szCs w:val="22"/>
        </w:rPr>
        <w:t>4</w:t>
      </w:r>
      <w:r w:rsidR="00402430">
        <w:rPr>
          <w:rFonts w:ascii="Verdana" w:hAnsi="Verdana"/>
          <w:sz w:val="22"/>
          <w:szCs w:val="22"/>
        </w:rPr>
        <w:t xml:space="preserve"> </w:t>
      </w:r>
      <w:r w:rsidR="00FB3B36">
        <w:rPr>
          <w:rFonts w:ascii="Verdana" w:hAnsi="Verdana"/>
          <w:sz w:val="22"/>
          <w:szCs w:val="22"/>
        </w:rPr>
        <w:t>March 2014</w:t>
      </w:r>
    </w:p>
    <w:p w:rsidR="00C51012" w:rsidRDefault="00C51012" w:rsidP="00F32EFF">
      <w:pPr>
        <w:rPr>
          <w:rFonts w:ascii="Verdana" w:hAnsi="Verdana"/>
          <w:sz w:val="22"/>
          <w:szCs w:val="22"/>
        </w:rPr>
      </w:pPr>
    </w:p>
    <w:p w:rsidR="00C51012" w:rsidRDefault="00C51012" w:rsidP="00F32EFF">
      <w:pPr>
        <w:rPr>
          <w:rFonts w:ascii="Verdana" w:hAnsi="Verdana"/>
          <w:sz w:val="22"/>
          <w:szCs w:val="22"/>
        </w:rPr>
      </w:pPr>
    </w:p>
    <w:p w:rsidR="00C51012" w:rsidRPr="00F32EFF" w:rsidRDefault="00C51012" w:rsidP="00F32EFF">
      <w:pPr>
        <w:rPr>
          <w:rFonts w:ascii="Verdana" w:hAnsi="Verdana"/>
          <w:sz w:val="22"/>
          <w:szCs w:val="22"/>
        </w:rPr>
      </w:pPr>
    </w:p>
    <w:sectPr w:rsidR="00C51012" w:rsidRPr="00F32EFF" w:rsidSect="00454BB7">
      <w:pgSz w:w="11906" w:h="16838"/>
      <w:pgMar w:top="993" w:right="1800" w:bottom="993"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3499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D44" w:rsidRDefault="00352D44" w:rsidP="0009582F">
      <w:r>
        <w:separator/>
      </w:r>
    </w:p>
  </w:endnote>
  <w:endnote w:type="continuationSeparator" w:id="0">
    <w:p w:rsidR="00352D44" w:rsidRDefault="00352D44" w:rsidP="00095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D44" w:rsidRDefault="00352D44" w:rsidP="0009582F">
      <w:r>
        <w:separator/>
      </w:r>
    </w:p>
  </w:footnote>
  <w:footnote w:type="continuationSeparator" w:id="0">
    <w:p w:rsidR="00352D44" w:rsidRDefault="00352D44" w:rsidP="0009582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 Schickling">
    <w15:presenceInfo w15:providerId="None" w15:userId="Robert Schickling"/>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characterSpacingControl w:val="doNotCompress"/>
  <w:hdrShapeDefaults>
    <o:shapedefaults v:ext="edit" spidmax="16386"/>
  </w:hdrShapeDefaults>
  <w:footnotePr>
    <w:footnote w:id="-1"/>
    <w:footnote w:id="0"/>
  </w:footnotePr>
  <w:endnotePr>
    <w:endnote w:id="-1"/>
    <w:endnote w:id="0"/>
  </w:endnotePr>
  <w:compat/>
  <w:rsids>
    <w:rsidRoot w:val="00EE7D19"/>
    <w:rsid w:val="000470DB"/>
    <w:rsid w:val="000666EE"/>
    <w:rsid w:val="00071511"/>
    <w:rsid w:val="0009582F"/>
    <w:rsid w:val="000B2FD1"/>
    <w:rsid w:val="001C73EC"/>
    <w:rsid w:val="00202A97"/>
    <w:rsid w:val="0026600E"/>
    <w:rsid w:val="00277DB0"/>
    <w:rsid w:val="002973EC"/>
    <w:rsid w:val="002B67F4"/>
    <w:rsid w:val="00321B85"/>
    <w:rsid w:val="00323570"/>
    <w:rsid w:val="00352D44"/>
    <w:rsid w:val="00357A1E"/>
    <w:rsid w:val="003747F3"/>
    <w:rsid w:val="003954CD"/>
    <w:rsid w:val="003E6A84"/>
    <w:rsid w:val="003F1233"/>
    <w:rsid w:val="00402430"/>
    <w:rsid w:val="00425D95"/>
    <w:rsid w:val="00454BB7"/>
    <w:rsid w:val="00455F3A"/>
    <w:rsid w:val="00492D48"/>
    <w:rsid w:val="004E5BBE"/>
    <w:rsid w:val="005A6211"/>
    <w:rsid w:val="005F75F6"/>
    <w:rsid w:val="00647893"/>
    <w:rsid w:val="00647D3D"/>
    <w:rsid w:val="006515A2"/>
    <w:rsid w:val="00660D9B"/>
    <w:rsid w:val="00686E9E"/>
    <w:rsid w:val="006F5290"/>
    <w:rsid w:val="00772267"/>
    <w:rsid w:val="007B19B8"/>
    <w:rsid w:val="007E17A6"/>
    <w:rsid w:val="00891776"/>
    <w:rsid w:val="008F367B"/>
    <w:rsid w:val="008F406A"/>
    <w:rsid w:val="00940661"/>
    <w:rsid w:val="009C7F10"/>
    <w:rsid w:val="009D3321"/>
    <w:rsid w:val="009D48B9"/>
    <w:rsid w:val="00A336B9"/>
    <w:rsid w:val="00A744E1"/>
    <w:rsid w:val="00A74DC1"/>
    <w:rsid w:val="00A9501F"/>
    <w:rsid w:val="00A9784C"/>
    <w:rsid w:val="00AF2962"/>
    <w:rsid w:val="00AF450F"/>
    <w:rsid w:val="00B17816"/>
    <w:rsid w:val="00B46D65"/>
    <w:rsid w:val="00B8017E"/>
    <w:rsid w:val="00BB7FEC"/>
    <w:rsid w:val="00C51012"/>
    <w:rsid w:val="00C8500C"/>
    <w:rsid w:val="00CE4930"/>
    <w:rsid w:val="00D508D8"/>
    <w:rsid w:val="00D9058B"/>
    <w:rsid w:val="00DB2E61"/>
    <w:rsid w:val="00E404DD"/>
    <w:rsid w:val="00E80B7B"/>
    <w:rsid w:val="00EE7D19"/>
    <w:rsid w:val="00F32EFF"/>
    <w:rsid w:val="00F64406"/>
    <w:rsid w:val="00F72A21"/>
    <w:rsid w:val="00F86B91"/>
    <w:rsid w:val="00FB3B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32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582F"/>
    <w:pPr>
      <w:tabs>
        <w:tab w:val="center" w:pos="4513"/>
        <w:tab w:val="right" w:pos="9026"/>
      </w:tabs>
    </w:pPr>
  </w:style>
  <w:style w:type="character" w:customStyle="1" w:styleId="EncabezadoCar">
    <w:name w:val="Encabezado Car"/>
    <w:basedOn w:val="Fuentedeprrafopredeter"/>
    <w:link w:val="Encabezado"/>
    <w:uiPriority w:val="99"/>
    <w:rsid w:val="0009582F"/>
    <w:rPr>
      <w:sz w:val="24"/>
      <w:szCs w:val="24"/>
    </w:rPr>
  </w:style>
  <w:style w:type="paragraph" w:styleId="Piedepgina">
    <w:name w:val="footer"/>
    <w:basedOn w:val="Normal"/>
    <w:link w:val="PiedepginaCar"/>
    <w:unhideWhenUsed/>
    <w:rsid w:val="0009582F"/>
    <w:pPr>
      <w:tabs>
        <w:tab w:val="center" w:pos="4513"/>
        <w:tab w:val="right" w:pos="9026"/>
      </w:tabs>
    </w:pPr>
  </w:style>
  <w:style w:type="character" w:customStyle="1" w:styleId="PiedepginaCar">
    <w:name w:val="Pie de página Car"/>
    <w:basedOn w:val="Fuentedeprrafopredeter"/>
    <w:link w:val="Piedepgina"/>
    <w:rsid w:val="0009582F"/>
    <w:rPr>
      <w:sz w:val="24"/>
      <w:szCs w:val="24"/>
    </w:rPr>
  </w:style>
  <w:style w:type="paragraph" w:styleId="Textodeglobo">
    <w:name w:val="Balloon Text"/>
    <w:basedOn w:val="Normal"/>
    <w:link w:val="TextodegloboCar"/>
    <w:semiHidden/>
    <w:unhideWhenUsed/>
    <w:rsid w:val="0009582F"/>
    <w:rPr>
      <w:rFonts w:ascii="Tahoma" w:hAnsi="Tahoma" w:cs="Tahoma"/>
      <w:sz w:val="16"/>
      <w:szCs w:val="16"/>
    </w:rPr>
  </w:style>
  <w:style w:type="character" w:customStyle="1" w:styleId="TextodegloboCar">
    <w:name w:val="Texto de globo Car"/>
    <w:basedOn w:val="Fuentedeprrafopredeter"/>
    <w:link w:val="Textodeglobo"/>
    <w:semiHidden/>
    <w:rsid w:val="0009582F"/>
    <w:rPr>
      <w:rFonts w:ascii="Tahoma" w:hAnsi="Tahoma" w:cs="Tahoma"/>
      <w:sz w:val="16"/>
      <w:szCs w:val="16"/>
    </w:rPr>
  </w:style>
  <w:style w:type="paragraph" w:styleId="NormalWeb">
    <w:name w:val="Normal (Web)"/>
    <w:basedOn w:val="Normal"/>
    <w:uiPriority w:val="99"/>
    <w:semiHidden/>
    <w:unhideWhenUsed/>
    <w:rsid w:val="0009582F"/>
    <w:pPr>
      <w:spacing w:before="100" w:beforeAutospacing="1" w:after="100" w:afterAutospacing="1"/>
    </w:pPr>
    <w:rPr>
      <w:rFonts w:eastAsiaTheme="minorEastAsia"/>
    </w:rPr>
  </w:style>
  <w:style w:type="character" w:styleId="Refdecomentario">
    <w:name w:val="annotation reference"/>
    <w:basedOn w:val="Fuentedeprrafopredeter"/>
    <w:semiHidden/>
    <w:unhideWhenUsed/>
    <w:rsid w:val="00277DB0"/>
    <w:rPr>
      <w:sz w:val="16"/>
      <w:szCs w:val="16"/>
    </w:rPr>
  </w:style>
  <w:style w:type="paragraph" w:styleId="Textocomentario">
    <w:name w:val="annotation text"/>
    <w:basedOn w:val="Normal"/>
    <w:link w:val="TextocomentarioCar"/>
    <w:semiHidden/>
    <w:unhideWhenUsed/>
    <w:rsid w:val="00277DB0"/>
    <w:rPr>
      <w:sz w:val="20"/>
      <w:szCs w:val="20"/>
    </w:rPr>
  </w:style>
  <w:style w:type="character" w:customStyle="1" w:styleId="TextocomentarioCar">
    <w:name w:val="Texto comentario Car"/>
    <w:basedOn w:val="Fuentedeprrafopredeter"/>
    <w:link w:val="Textocomentario"/>
    <w:semiHidden/>
    <w:rsid w:val="00277DB0"/>
  </w:style>
  <w:style w:type="paragraph" w:styleId="Asuntodelcomentario">
    <w:name w:val="annotation subject"/>
    <w:basedOn w:val="Textocomentario"/>
    <w:next w:val="Textocomentario"/>
    <w:link w:val="AsuntodelcomentarioCar"/>
    <w:semiHidden/>
    <w:unhideWhenUsed/>
    <w:rsid w:val="00277DB0"/>
    <w:rPr>
      <w:b/>
      <w:bCs/>
    </w:rPr>
  </w:style>
  <w:style w:type="character" w:customStyle="1" w:styleId="AsuntodelcomentarioCar">
    <w:name w:val="Asunto del comentario Car"/>
    <w:basedOn w:val="TextocomentarioCar"/>
    <w:link w:val="Asuntodelcomentario"/>
    <w:semiHidden/>
    <w:rsid w:val="00277DB0"/>
    <w:rPr>
      <w:b/>
      <w:bCs/>
    </w:rPr>
  </w:style>
  <w:style w:type="character" w:styleId="Hipervnculo">
    <w:name w:val="Hyperlink"/>
    <w:basedOn w:val="Fuentedeprrafopredeter"/>
    <w:unhideWhenUsed/>
    <w:rsid w:val="00647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82F"/>
    <w:pPr>
      <w:tabs>
        <w:tab w:val="center" w:pos="4513"/>
        <w:tab w:val="right" w:pos="9026"/>
      </w:tabs>
    </w:pPr>
  </w:style>
  <w:style w:type="character" w:customStyle="1" w:styleId="HeaderChar">
    <w:name w:val="Header Char"/>
    <w:basedOn w:val="DefaultParagraphFont"/>
    <w:link w:val="Header"/>
    <w:uiPriority w:val="99"/>
    <w:rsid w:val="0009582F"/>
    <w:rPr>
      <w:sz w:val="24"/>
      <w:szCs w:val="24"/>
    </w:rPr>
  </w:style>
  <w:style w:type="paragraph" w:styleId="Footer">
    <w:name w:val="footer"/>
    <w:basedOn w:val="Normal"/>
    <w:link w:val="FooterChar"/>
    <w:unhideWhenUsed/>
    <w:rsid w:val="0009582F"/>
    <w:pPr>
      <w:tabs>
        <w:tab w:val="center" w:pos="4513"/>
        <w:tab w:val="right" w:pos="9026"/>
      </w:tabs>
    </w:pPr>
  </w:style>
  <w:style w:type="character" w:customStyle="1" w:styleId="FooterChar">
    <w:name w:val="Footer Char"/>
    <w:basedOn w:val="DefaultParagraphFont"/>
    <w:link w:val="Footer"/>
    <w:rsid w:val="0009582F"/>
    <w:rPr>
      <w:sz w:val="24"/>
      <w:szCs w:val="24"/>
    </w:rPr>
  </w:style>
  <w:style w:type="paragraph" w:styleId="BalloonText">
    <w:name w:val="Balloon Text"/>
    <w:basedOn w:val="Normal"/>
    <w:link w:val="BalloonTextChar"/>
    <w:semiHidden/>
    <w:unhideWhenUsed/>
    <w:rsid w:val="0009582F"/>
    <w:rPr>
      <w:rFonts w:ascii="Tahoma" w:hAnsi="Tahoma" w:cs="Tahoma"/>
      <w:sz w:val="16"/>
      <w:szCs w:val="16"/>
    </w:rPr>
  </w:style>
  <w:style w:type="character" w:customStyle="1" w:styleId="BalloonTextChar">
    <w:name w:val="Balloon Text Char"/>
    <w:basedOn w:val="DefaultParagraphFont"/>
    <w:link w:val="BalloonText"/>
    <w:semiHidden/>
    <w:rsid w:val="0009582F"/>
    <w:rPr>
      <w:rFonts w:ascii="Tahoma" w:hAnsi="Tahoma" w:cs="Tahoma"/>
      <w:sz w:val="16"/>
      <w:szCs w:val="16"/>
    </w:rPr>
  </w:style>
  <w:style w:type="paragraph" w:styleId="NormalWeb">
    <w:name w:val="Normal (Web)"/>
    <w:basedOn w:val="Normal"/>
    <w:uiPriority w:val="99"/>
    <w:semiHidden/>
    <w:unhideWhenUsed/>
    <w:rsid w:val="0009582F"/>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277DB0"/>
    <w:rPr>
      <w:sz w:val="16"/>
      <w:szCs w:val="16"/>
    </w:rPr>
  </w:style>
  <w:style w:type="paragraph" w:styleId="CommentText">
    <w:name w:val="annotation text"/>
    <w:basedOn w:val="Normal"/>
    <w:link w:val="CommentTextChar"/>
    <w:semiHidden/>
    <w:unhideWhenUsed/>
    <w:rsid w:val="00277DB0"/>
    <w:rPr>
      <w:sz w:val="20"/>
      <w:szCs w:val="20"/>
    </w:rPr>
  </w:style>
  <w:style w:type="character" w:customStyle="1" w:styleId="CommentTextChar">
    <w:name w:val="Comment Text Char"/>
    <w:basedOn w:val="DefaultParagraphFont"/>
    <w:link w:val="CommentText"/>
    <w:semiHidden/>
    <w:rsid w:val="00277DB0"/>
  </w:style>
  <w:style w:type="paragraph" w:styleId="CommentSubject">
    <w:name w:val="annotation subject"/>
    <w:basedOn w:val="CommentText"/>
    <w:next w:val="CommentText"/>
    <w:link w:val="CommentSubjectChar"/>
    <w:semiHidden/>
    <w:unhideWhenUsed/>
    <w:rsid w:val="00277DB0"/>
    <w:rPr>
      <w:b/>
      <w:bCs/>
    </w:rPr>
  </w:style>
  <w:style w:type="character" w:customStyle="1" w:styleId="CommentSubjectChar">
    <w:name w:val="Comment Subject Char"/>
    <w:basedOn w:val="CommentTextChar"/>
    <w:link w:val="CommentSubject"/>
    <w:semiHidden/>
    <w:rsid w:val="00277DB0"/>
    <w:rPr>
      <w:b/>
      <w:bCs/>
    </w:rPr>
  </w:style>
  <w:style w:type="character" w:styleId="Hyperlink">
    <w:name w:val="Hyperlink"/>
    <w:basedOn w:val="DefaultParagraphFont"/>
    <w:unhideWhenUsed/>
    <w:rsid w:val="00647D3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361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jane.johnston@nats.co.uk"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b.langelaan@lvnl.nl" TargetMode="External"/><Relationship Id="rId17" Type="http://schemas.microsoft.com/office/2011/relationships/commentsExtended" Target="commentsExtended.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michael.kraft2@dfs.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bandres@aena.es"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506</Words>
  <Characters>2787</Characters>
  <Application>Microsoft Office Word</Application>
  <DocSecurity>0</DocSecurity>
  <Lines>23</Lines>
  <Paragraphs>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NATS</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SNELL, Jevon</dc:creator>
  <cp:lastModifiedBy>PRUEBA</cp:lastModifiedBy>
  <cp:revision>3</cp:revision>
  <cp:lastPrinted>2014-02-27T10:19:00Z</cp:lastPrinted>
  <dcterms:created xsi:type="dcterms:W3CDTF">2014-03-07T11:26:00Z</dcterms:created>
  <dcterms:modified xsi:type="dcterms:W3CDTF">2014-03-11T12:57:00Z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