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7E48" w14:textId="44087879" w:rsidR="00BE73E2" w:rsidRPr="001347A8" w:rsidRDefault="00C453D8" w:rsidP="008D5816">
      <w:pPr>
        <w:pStyle w:val="Encabezado1"/>
      </w:pPr>
      <w:r w:rsidRPr="00C453D8">
        <w:t xml:space="preserve">INDRA REVOLUCIONA </w:t>
      </w:r>
      <w:r w:rsidR="0043356C">
        <w:t xml:space="preserve">EL ENTRENAMIENTO DE PILOTOS CON SU </w:t>
      </w:r>
      <w:r w:rsidRPr="00C453D8">
        <w:t>AVANZADO</w:t>
      </w:r>
      <w:r w:rsidR="0043356C">
        <w:t xml:space="preserve"> SIMULADOR DE CAZA</w:t>
      </w:r>
    </w:p>
    <w:p w14:paraId="7E376B00" w14:textId="77777777" w:rsidR="0034341B" w:rsidRDefault="0034341B" w:rsidP="0034341B"/>
    <w:p w14:paraId="025174C4" w14:textId="1190E1E9" w:rsidR="0034341B" w:rsidRDefault="0034341B" w:rsidP="0034341B">
      <w:r>
        <w:t>Indra ha desarrollado un simulador táctico de caza que destaca por su alta capacidad para el entrenamiento en una amplia variedad de maniobras y operaciones tácticas. Esto es posible gracias al potente Entorno Sintético de Indra, que permite la generación de escenarios complejos y realistas adaptados a las distintas necesidades operativas.</w:t>
      </w:r>
    </w:p>
    <w:p w14:paraId="09F9266C" w14:textId="77777777" w:rsidR="0034341B" w:rsidRDefault="0034341B" w:rsidP="0034341B">
      <w:r>
        <w:t>El simulador ofrece conectividad con otros sistemas de simulación, facilitando la realización de ejercicios conjuntos que enriquecen y dan potencia al entrenamiento. Además, permite entrenar procedimientos de vuelo, emergencias y fallos de sistemas en condiciones seguras y controladas.</w:t>
      </w:r>
    </w:p>
    <w:p w14:paraId="3643BEF3" w14:textId="77777777" w:rsidR="0034341B" w:rsidRDefault="0034341B" w:rsidP="0034341B">
      <w:r>
        <w:t>Cuenta con una Estación de Instructor externa, desde la cual es posible supervisar y modificar el desarrollo de la misión en tiempo real. Asimismo, incorpora un Planificador de Misión asistido por Inteligencia Artificial, que permite la creación ágil y eficiente de escenarios tácticos complejos mediante comandos en lenguaje natural.</w:t>
      </w:r>
    </w:p>
    <w:p w14:paraId="60014636" w14:textId="77777777" w:rsidR="0034341B" w:rsidRDefault="0034341B" w:rsidP="0034341B">
      <w:r>
        <w:t>El sistema incluye mandos de vuelo, una pantalla táctil con instrumentación de cabina, y un conjunto de tres canales visuales sobre un semi-domo, que proporcionan un alto grado de inmersión.</w:t>
      </w:r>
    </w:p>
    <w:p w14:paraId="1B9A53B3" w14:textId="2BEF5D49" w:rsidR="0034341B" w:rsidRPr="0043356C" w:rsidRDefault="0034341B" w:rsidP="0034341B">
      <w:r>
        <w:t>Tanto el diseño del hardware como el desarrollo del software han sido realizados íntegramente por Indra.</w:t>
      </w:r>
    </w:p>
    <w:p w14:paraId="6A7C6578" w14:textId="404E6FC1" w:rsidR="00516ACD" w:rsidRPr="00483739" w:rsidRDefault="00C453D8" w:rsidP="00C453D8">
      <w:pPr>
        <w:spacing w:before="0" w:after="0"/>
        <w:rPr>
          <w:noProof/>
          <w:color w:val="FFFFFF" w:themeColor="background1"/>
          <w:sz w:val="21"/>
        </w:rPr>
      </w:pPr>
      <w:r w:rsidRPr="00C453D8">
        <w:rPr>
          <w:noProof/>
          <w:color w:val="FFFFFF" w:themeColor="background1"/>
          <w:sz w:val="21"/>
        </w:rPr>
        <w:t>nzadas.</w:t>
      </w:r>
    </w:p>
    <w:sectPr w:rsidR="00516ACD" w:rsidRPr="00483739" w:rsidSect="001628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03B0" w14:textId="77777777" w:rsidR="00B32E76" w:rsidRDefault="00B32E76" w:rsidP="00544EF6">
      <w:pPr>
        <w:spacing w:before="0"/>
      </w:pPr>
      <w:r>
        <w:separator/>
      </w:r>
    </w:p>
  </w:endnote>
  <w:endnote w:type="continuationSeparator" w:id="0">
    <w:p w14:paraId="145CD61C" w14:textId="77777777" w:rsidR="00B32E76" w:rsidRDefault="00B32E76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40F7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143B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AE66" w14:textId="77777777" w:rsidR="00B32E76" w:rsidRDefault="00B32E76" w:rsidP="00544EF6">
      <w:pPr>
        <w:spacing w:before="0"/>
      </w:pPr>
      <w:r>
        <w:separator/>
      </w:r>
    </w:p>
  </w:footnote>
  <w:footnote w:type="continuationSeparator" w:id="0">
    <w:p w14:paraId="40E9ACF8" w14:textId="77777777" w:rsidR="00B32E76" w:rsidRDefault="00B32E76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3E9D7436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45D40CA7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2E6D4B1" wp14:editId="3C7A4891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F629EC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B338F8" w14:textId="6BA1732A" w:rsidR="00A67B89" w:rsidRPr="00A67B89" w:rsidRDefault="008D5816" w:rsidP="00A67B89">
          <w:pPr>
            <w:spacing w:before="160"/>
            <w:jc w:val="right"/>
            <w:rPr>
              <w:sz w:val="24"/>
              <w:szCs w:val="32"/>
            </w:rPr>
          </w:pPr>
          <w:r>
            <w:rPr>
              <w:sz w:val="24"/>
              <w:szCs w:val="32"/>
            </w:rPr>
            <w:t xml:space="preserve">Ficha técnica </w:t>
          </w:r>
        </w:p>
      </w:tc>
    </w:tr>
  </w:tbl>
  <w:p w14:paraId="39800798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A3EBA58" wp14:editId="137F8961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2F4" w14:textId="77777777" w:rsidR="00FE4E37" w:rsidRDefault="00FE4E37" w:rsidP="00544EF6">
    <w:pPr>
      <w:pStyle w:val="Encabezado"/>
    </w:pPr>
  </w:p>
  <w:p w14:paraId="215164A2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997995965">
    <w:abstractNumId w:val="11"/>
  </w:num>
  <w:num w:numId="2" w16cid:durableId="1098331369">
    <w:abstractNumId w:val="8"/>
  </w:num>
  <w:num w:numId="3" w16cid:durableId="1431318269">
    <w:abstractNumId w:val="3"/>
  </w:num>
  <w:num w:numId="4" w16cid:durableId="698552725">
    <w:abstractNumId w:val="2"/>
  </w:num>
  <w:num w:numId="5" w16cid:durableId="1985961804">
    <w:abstractNumId w:val="1"/>
  </w:num>
  <w:num w:numId="6" w16cid:durableId="1181817766">
    <w:abstractNumId w:val="0"/>
  </w:num>
  <w:num w:numId="7" w16cid:durableId="270670528">
    <w:abstractNumId w:val="9"/>
  </w:num>
  <w:num w:numId="8" w16cid:durableId="272591480">
    <w:abstractNumId w:val="7"/>
  </w:num>
  <w:num w:numId="9" w16cid:durableId="2062705676">
    <w:abstractNumId w:val="6"/>
  </w:num>
  <w:num w:numId="10" w16cid:durableId="1782526820">
    <w:abstractNumId w:val="5"/>
  </w:num>
  <w:num w:numId="11" w16cid:durableId="744380743">
    <w:abstractNumId w:val="4"/>
  </w:num>
  <w:num w:numId="12" w16cid:durableId="1933197708">
    <w:abstractNumId w:val="10"/>
  </w:num>
  <w:num w:numId="13" w16cid:durableId="2146001256">
    <w:abstractNumId w:val="14"/>
  </w:num>
  <w:num w:numId="14" w16cid:durableId="1993437884">
    <w:abstractNumId w:val="13"/>
  </w:num>
  <w:num w:numId="15" w16cid:durableId="1493988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6"/>
    <w:rsid w:val="0004788B"/>
    <w:rsid w:val="00084BD7"/>
    <w:rsid w:val="00093426"/>
    <w:rsid w:val="00094BC7"/>
    <w:rsid w:val="000A71E8"/>
    <w:rsid w:val="000C1837"/>
    <w:rsid w:val="000E6A5C"/>
    <w:rsid w:val="000F3350"/>
    <w:rsid w:val="00101F30"/>
    <w:rsid w:val="00102584"/>
    <w:rsid w:val="001347A8"/>
    <w:rsid w:val="00140F34"/>
    <w:rsid w:val="00145829"/>
    <w:rsid w:val="00161F8E"/>
    <w:rsid w:val="0016284F"/>
    <w:rsid w:val="00165FED"/>
    <w:rsid w:val="0017039A"/>
    <w:rsid w:val="001726F0"/>
    <w:rsid w:val="0017565F"/>
    <w:rsid w:val="00197609"/>
    <w:rsid w:val="001B207A"/>
    <w:rsid w:val="00216335"/>
    <w:rsid w:val="002242BD"/>
    <w:rsid w:val="00254534"/>
    <w:rsid w:val="0027215B"/>
    <w:rsid w:val="00282A24"/>
    <w:rsid w:val="00293707"/>
    <w:rsid w:val="00294165"/>
    <w:rsid w:val="002A6AB4"/>
    <w:rsid w:val="002B017E"/>
    <w:rsid w:val="002C4E5A"/>
    <w:rsid w:val="002C70BA"/>
    <w:rsid w:val="002C7F8F"/>
    <w:rsid w:val="002F6F81"/>
    <w:rsid w:val="00311266"/>
    <w:rsid w:val="00332D45"/>
    <w:rsid w:val="00340E3A"/>
    <w:rsid w:val="0034341B"/>
    <w:rsid w:val="00351EA9"/>
    <w:rsid w:val="00357288"/>
    <w:rsid w:val="003607B4"/>
    <w:rsid w:val="003644ED"/>
    <w:rsid w:val="0039319D"/>
    <w:rsid w:val="0039747B"/>
    <w:rsid w:val="003A244E"/>
    <w:rsid w:val="003A7CD1"/>
    <w:rsid w:val="003C5EE6"/>
    <w:rsid w:val="003D4A04"/>
    <w:rsid w:val="003E0E71"/>
    <w:rsid w:val="003F5627"/>
    <w:rsid w:val="003F7D3B"/>
    <w:rsid w:val="00431B11"/>
    <w:rsid w:val="0043356C"/>
    <w:rsid w:val="00444647"/>
    <w:rsid w:val="00446150"/>
    <w:rsid w:val="00454A68"/>
    <w:rsid w:val="0046704A"/>
    <w:rsid w:val="00467E14"/>
    <w:rsid w:val="0047634E"/>
    <w:rsid w:val="00482A19"/>
    <w:rsid w:val="00483739"/>
    <w:rsid w:val="004A2612"/>
    <w:rsid w:val="004F79EF"/>
    <w:rsid w:val="00503E7A"/>
    <w:rsid w:val="00516ACD"/>
    <w:rsid w:val="00522C71"/>
    <w:rsid w:val="005420D8"/>
    <w:rsid w:val="00544EF6"/>
    <w:rsid w:val="0054527E"/>
    <w:rsid w:val="005479A5"/>
    <w:rsid w:val="00596CFF"/>
    <w:rsid w:val="005A3964"/>
    <w:rsid w:val="005C59B7"/>
    <w:rsid w:val="005E42CC"/>
    <w:rsid w:val="005E6D47"/>
    <w:rsid w:val="005F40E1"/>
    <w:rsid w:val="0062397A"/>
    <w:rsid w:val="00624185"/>
    <w:rsid w:val="006436A4"/>
    <w:rsid w:val="00651153"/>
    <w:rsid w:val="006530C3"/>
    <w:rsid w:val="0065419B"/>
    <w:rsid w:val="00680ECA"/>
    <w:rsid w:val="00681C63"/>
    <w:rsid w:val="00683D86"/>
    <w:rsid w:val="00690659"/>
    <w:rsid w:val="006A2751"/>
    <w:rsid w:val="006D0A55"/>
    <w:rsid w:val="006E50B5"/>
    <w:rsid w:val="00710D75"/>
    <w:rsid w:val="007112E9"/>
    <w:rsid w:val="0073060D"/>
    <w:rsid w:val="007371BB"/>
    <w:rsid w:val="007561D3"/>
    <w:rsid w:val="007924B5"/>
    <w:rsid w:val="007A4873"/>
    <w:rsid w:val="007B649D"/>
    <w:rsid w:val="007D088C"/>
    <w:rsid w:val="007F681A"/>
    <w:rsid w:val="0082002F"/>
    <w:rsid w:val="00824526"/>
    <w:rsid w:val="00824AC8"/>
    <w:rsid w:val="008559F1"/>
    <w:rsid w:val="00875414"/>
    <w:rsid w:val="00883344"/>
    <w:rsid w:val="008B74BB"/>
    <w:rsid w:val="008C5FB9"/>
    <w:rsid w:val="008D1944"/>
    <w:rsid w:val="008D5816"/>
    <w:rsid w:val="008E7D58"/>
    <w:rsid w:val="00903480"/>
    <w:rsid w:val="00927ED6"/>
    <w:rsid w:val="00936D58"/>
    <w:rsid w:val="009521F1"/>
    <w:rsid w:val="0097701D"/>
    <w:rsid w:val="009A7964"/>
    <w:rsid w:val="009C2582"/>
    <w:rsid w:val="009D0287"/>
    <w:rsid w:val="009E030A"/>
    <w:rsid w:val="009F57FE"/>
    <w:rsid w:val="00A0068F"/>
    <w:rsid w:val="00A12BB7"/>
    <w:rsid w:val="00A43F60"/>
    <w:rsid w:val="00A67B89"/>
    <w:rsid w:val="00A74084"/>
    <w:rsid w:val="00A96CC4"/>
    <w:rsid w:val="00AE058B"/>
    <w:rsid w:val="00AE370D"/>
    <w:rsid w:val="00B10022"/>
    <w:rsid w:val="00B10BC4"/>
    <w:rsid w:val="00B11F02"/>
    <w:rsid w:val="00B12D9D"/>
    <w:rsid w:val="00B32E76"/>
    <w:rsid w:val="00B60ACA"/>
    <w:rsid w:val="00B67380"/>
    <w:rsid w:val="00BA728C"/>
    <w:rsid w:val="00BE73E2"/>
    <w:rsid w:val="00C33262"/>
    <w:rsid w:val="00C40254"/>
    <w:rsid w:val="00C453D8"/>
    <w:rsid w:val="00C47B2C"/>
    <w:rsid w:val="00C47B57"/>
    <w:rsid w:val="00C50B64"/>
    <w:rsid w:val="00C675E3"/>
    <w:rsid w:val="00C742E3"/>
    <w:rsid w:val="00C75524"/>
    <w:rsid w:val="00C93CC7"/>
    <w:rsid w:val="00C972F8"/>
    <w:rsid w:val="00CA6A64"/>
    <w:rsid w:val="00CB3F82"/>
    <w:rsid w:val="00CB6753"/>
    <w:rsid w:val="00CC62AF"/>
    <w:rsid w:val="00CD0B64"/>
    <w:rsid w:val="00CD227E"/>
    <w:rsid w:val="00CD572F"/>
    <w:rsid w:val="00CF0736"/>
    <w:rsid w:val="00D00BB7"/>
    <w:rsid w:val="00D03565"/>
    <w:rsid w:val="00D311DF"/>
    <w:rsid w:val="00D416FC"/>
    <w:rsid w:val="00D4235F"/>
    <w:rsid w:val="00D45EC2"/>
    <w:rsid w:val="00D63B88"/>
    <w:rsid w:val="00D94007"/>
    <w:rsid w:val="00D957AD"/>
    <w:rsid w:val="00DC09BB"/>
    <w:rsid w:val="00DC3B14"/>
    <w:rsid w:val="00DE75D7"/>
    <w:rsid w:val="00DF3827"/>
    <w:rsid w:val="00E07C92"/>
    <w:rsid w:val="00E17A04"/>
    <w:rsid w:val="00E34143"/>
    <w:rsid w:val="00E77D9C"/>
    <w:rsid w:val="00E94D71"/>
    <w:rsid w:val="00EB167B"/>
    <w:rsid w:val="00EC523A"/>
    <w:rsid w:val="00F01B8F"/>
    <w:rsid w:val="00F1055C"/>
    <w:rsid w:val="00F2175C"/>
    <w:rsid w:val="00F31127"/>
    <w:rsid w:val="00F36DC6"/>
    <w:rsid w:val="00F64352"/>
    <w:rsid w:val="00F94B5A"/>
    <w:rsid w:val="00F95DA5"/>
    <w:rsid w:val="00F9639A"/>
    <w:rsid w:val="00FA3670"/>
    <w:rsid w:val="00FB0EC9"/>
    <w:rsid w:val="00FB144D"/>
    <w:rsid w:val="00FC4624"/>
    <w:rsid w:val="00FD2660"/>
    <w:rsid w:val="00FD7BA4"/>
    <w:rsid w:val="00FE4E37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4F44D"/>
  <w15:docId w15:val="{F20FCC27-DA20-4019-9CBC-523BF7A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BE73E2"/>
    <w:pPr>
      <w:spacing w:before="0" w:after="0"/>
      <w:ind w:right="55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BE73E2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hiques\Downloads\INDRAgroup_NP_ES_V2%20(1)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3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INDRAgroup_NP_ES_V2 (1).dotx</Template>
  <TotalTime>9</TotalTime>
  <Pages>1</Pages>
  <Words>197</Words>
  <Characters>1151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Mahiques Ramos, Lydia</dc:creator>
  <cp:lastModifiedBy>Tovar Jardón, Antonio</cp:lastModifiedBy>
  <cp:revision>6</cp:revision>
  <cp:lastPrinted>2018-09-06T10:10:00Z</cp:lastPrinted>
  <dcterms:created xsi:type="dcterms:W3CDTF">2025-04-30T09:07:00Z</dcterms:created>
  <dcterms:modified xsi:type="dcterms:W3CDTF">2026-02-09T09:42:00Z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