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DF04" w14:textId="77777777" w:rsidR="00C0662B" w:rsidRDefault="00C0662B" w:rsidP="00C0662B">
      <w:pPr>
        <w:pStyle w:val="Encabezado1"/>
      </w:pPr>
      <w:r w:rsidRPr="00C0662B">
        <w:t>INDRA REVOLUTIONIZES DEFENSE WITH ITS INNOVATIVE MULTI</w:t>
      </w:r>
      <w:r w:rsidRPr="00C0662B">
        <w:noBreakHyphen/>
        <w:t>DOMAIN COMBAT CLOUD</w:t>
      </w:r>
    </w:p>
    <w:p w14:paraId="63635336" w14:textId="77777777" w:rsidR="00C0662B" w:rsidRPr="00C0662B" w:rsidRDefault="00C0662B" w:rsidP="00C0662B">
      <w:pPr>
        <w:pStyle w:val="Encabezado1"/>
      </w:pPr>
    </w:p>
    <w:p w14:paraId="4C3A7516" w14:textId="77777777" w:rsidR="00C0662B" w:rsidRDefault="00C0662B" w:rsidP="00C0662B">
      <w:pPr>
        <w:spacing w:before="0" w:after="0"/>
        <w:rPr>
          <w:noProof/>
          <w:sz w:val="18"/>
          <w:szCs w:val="20"/>
        </w:rPr>
      </w:pPr>
      <w:r w:rsidRPr="00C0662B">
        <w:rPr>
          <w:noProof/>
          <w:sz w:val="18"/>
          <w:szCs w:val="20"/>
        </w:rPr>
        <w:t xml:space="preserve">In the face of a military theater of operations confronted with increasingly complex, sophisticated, and asymmetric environments, it is clear that traditional solutions are no longer sufficient. To overcome these limitations, Indra presents </w:t>
      </w:r>
      <w:r w:rsidRPr="00C0662B">
        <w:rPr>
          <w:b/>
          <w:bCs/>
          <w:noProof/>
          <w:sz w:val="18"/>
          <w:szCs w:val="20"/>
        </w:rPr>
        <w:t>NIMBUS</w:t>
      </w:r>
      <w:r w:rsidRPr="00C0662B">
        <w:rPr>
          <w:noProof/>
          <w:sz w:val="18"/>
          <w:szCs w:val="20"/>
        </w:rPr>
        <w:t>, its Combat Cloud—an innovative, platform</w:t>
      </w:r>
      <w:r w:rsidRPr="00C0662B">
        <w:rPr>
          <w:noProof/>
          <w:sz w:val="18"/>
          <w:szCs w:val="20"/>
        </w:rPr>
        <w:noBreakHyphen/>
        <w:t>agnostic solution adaptable to the needs of each domain.</w:t>
      </w:r>
    </w:p>
    <w:p w14:paraId="24393AC2" w14:textId="77777777" w:rsidR="00C0662B" w:rsidRDefault="00C0662B" w:rsidP="00C0662B">
      <w:pPr>
        <w:spacing w:before="0" w:after="0"/>
        <w:rPr>
          <w:noProof/>
          <w:sz w:val="18"/>
          <w:szCs w:val="20"/>
        </w:rPr>
      </w:pPr>
    </w:p>
    <w:p w14:paraId="48A68B92" w14:textId="428FE956" w:rsidR="00C0662B" w:rsidRDefault="00C0662B" w:rsidP="00C0662B">
      <w:pPr>
        <w:spacing w:before="0" w:after="0"/>
        <w:rPr>
          <w:noProof/>
          <w:sz w:val="18"/>
          <w:szCs w:val="20"/>
        </w:rPr>
      </w:pPr>
      <w:r w:rsidRPr="00C0662B">
        <w:rPr>
          <w:noProof/>
          <w:sz w:val="18"/>
          <w:szCs w:val="20"/>
        </w:rPr>
        <w:t>It represents a radical paradigm shift on the battlefield, focused on the mission and on knowledge, and it multiplies command</w:t>
      </w:r>
      <w:r w:rsidRPr="00C0662B">
        <w:rPr>
          <w:noProof/>
          <w:sz w:val="18"/>
          <w:szCs w:val="20"/>
        </w:rPr>
        <w:noBreakHyphen/>
        <w:t>and</w:t>
      </w:r>
      <w:r w:rsidRPr="00C0662B">
        <w:rPr>
          <w:noProof/>
          <w:sz w:val="18"/>
          <w:szCs w:val="20"/>
        </w:rPr>
        <w:noBreakHyphen/>
        <w:t>control support capabilities across platforms, domains, and levels of conflict. By driving Collaborative Combat, it improves coordination and decision</w:t>
      </w:r>
      <w:r w:rsidRPr="00C0662B">
        <w:rPr>
          <w:noProof/>
          <w:sz w:val="18"/>
          <w:szCs w:val="20"/>
        </w:rPr>
        <w:noBreakHyphen/>
        <w:t>making and ultimately contributes to information superiority.</w:t>
      </w:r>
    </w:p>
    <w:p w14:paraId="3CFED04E" w14:textId="77777777" w:rsidR="00C0662B" w:rsidRPr="00C0662B" w:rsidRDefault="00C0662B" w:rsidP="00C0662B">
      <w:pPr>
        <w:spacing w:before="0" w:after="0"/>
        <w:rPr>
          <w:noProof/>
          <w:sz w:val="18"/>
          <w:szCs w:val="20"/>
        </w:rPr>
      </w:pPr>
    </w:p>
    <w:p w14:paraId="38454831" w14:textId="77777777" w:rsidR="00C0662B" w:rsidRDefault="00C0662B" w:rsidP="00C0662B">
      <w:pPr>
        <w:spacing w:before="0" w:after="0"/>
        <w:rPr>
          <w:noProof/>
          <w:sz w:val="18"/>
          <w:szCs w:val="20"/>
        </w:rPr>
      </w:pPr>
      <w:r w:rsidRPr="00C0662B">
        <w:rPr>
          <w:noProof/>
          <w:sz w:val="18"/>
          <w:szCs w:val="20"/>
        </w:rPr>
        <w:t>NIMBUS, Indra’s Combat Cloud, is a global meshed network for the distribution of data and information across the theater of operations. This system enables platforms and other defense assets to share information in real time and coordinate their actions, behaving as a single entity. For example, an aircraft can access in real time the information collected by other air, naval, or land platforms operating in the same area, as if it were data processed by its own systems. When faced with any threat, the combat cloud allows the selection of the asset best positioned to respond.</w:t>
      </w:r>
    </w:p>
    <w:p w14:paraId="1E103617" w14:textId="77777777" w:rsidR="00C0662B" w:rsidRPr="00C0662B" w:rsidRDefault="00C0662B" w:rsidP="00C0662B">
      <w:pPr>
        <w:spacing w:before="0" w:after="0"/>
        <w:rPr>
          <w:noProof/>
          <w:sz w:val="18"/>
          <w:szCs w:val="20"/>
        </w:rPr>
      </w:pPr>
    </w:p>
    <w:p w14:paraId="54EF45B5" w14:textId="77777777" w:rsidR="00C0662B" w:rsidRDefault="00C0662B" w:rsidP="00C0662B">
      <w:pPr>
        <w:spacing w:before="0" w:after="0"/>
        <w:rPr>
          <w:noProof/>
          <w:sz w:val="18"/>
          <w:szCs w:val="20"/>
        </w:rPr>
      </w:pPr>
      <w:r w:rsidRPr="00C0662B">
        <w:rPr>
          <w:noProof/>
          <w:sz w:val="18"/>
          <w:szCs w:val="20"/>
        </w:rPr>
        <w:t>NIMBUS is Indra’s solution for implementing a multi</w:t>
      </w:r>
      <w:r w:rsidRPr="00C0662B">
        <w:rPr>
          <w:noProof/>
          <w:sz w:val="18"/>
          <w:szCs w:val="20"/>
        </w:rPr>
        <w:noBreakHyphen/>
        <w:t>domain combat cloud that not only strengthens force cohesion and multiplies the overall capacity for collaborative combat, but also proposes a unique, open reference architecture. This architecture facilitates the contribution and integration of any additional asset, thereby protecting national and European technological sovereignty and strategic autonomy.</w:t>
      </w:r>
    </w:p>
    <w:p w14:paraId="31E9F682" w14:textId="77777777" w:rsidR="00C0662B" w:rsidRPr="00C0662B" w:rsidRDefault="00C0662B" w:rsidP="00C0662B">
      <w:pPr>
        <w:spacing w:before="0" w:after="0"/>
        <w:rPr>
          <w:noProof/>
          <w:sz w:val="18"/>
          <w:szCs w:val="20"/>
        </w:rPr>
      </w:pPr>
    </w:p>
    <w:p w14:paraId="7A521CA6" w14:textId="77777777" w:rsidR="00C0662B" w:rsidRDefault="00C0662B" w:rsidP="00C0662B">
      <w:pPr>
        <w:spacing w:before="0" w:after="0"/>
        <w:rPr>
          <w:noProof/>
          <w:sz w:val="18"/>
          <w:szCs w:val="20"/>
        </w:rPr>
      </w:pPr>
      <w:r w:rsidRPr="00C0662B">
        <w:rPr>
          <w:noProof/>
          <w:sz w:val="18"/>
          <w:szCs w:val="20"/>
        </w:rPr>
        <w:t>Powered by artificial intelligence, it extends decision</w:t>
      </w:r>
      <w:r w:rsidRPr="00C0662B">
        <w:rPr>
          <w:noProof/>
          <w:sz w:val="18"/>
          <w:szCs w:val="20"/>
        </w:rPr>
        <w:noBreakHyphen/>
        <w:t>making capability to any element of the mission, enabling timely responses in critical situations and adaptation to the dynamics of the operational environment.</w:t>
      </w:r>
    </w:p>
    <w:p w14:paraId="37EA62C7" w14:textId="77777777" w:rsidR="00C0662B" w:rsidRPr="00C0662B" w:rsidRDefault="00C0662B" w:rsidP="00C0662B">
      <w:pPr>
        <w:spacing w:before="0" w:after="0"/>
        <w:rPr>
          <w:noProof/>
          <w:sz w:val="18"/>
          <w:szCs w:val="20"/>
        </w:rPr>
      </w:pPr>
    </w:p>
    <w:p w14:paraId="3B21FBB9" w14:textId="77777777" w:rsidR="00C0662B" w:rsidRDefault="00C0662B" w:rsidP="00C0662B">
      <w:pPr>
        <w:spacing w:before="0" w:after="0"/>
        <w:rPr>
          <w:noProof/>
          <w:sz w:val="18"/>
          <w:szCs w:val="20"/>
        </w:rPr>
      </w:pPr>
      <w:r w:rsidRPr="00C0662B">
        <w:rPr>
          <w:noProof/>
          <w:sz w:val="18"/>
          <w:szCs w:val="20"/>
        </w:rPr>
        <w:t>From a technical standpoint, the Combat Cloud is a solution based on three essential core levels. These levels enable multi</w:t>
      </w:r>
      <w:r w:rsidRPr="00C0662B">
        <w:rPr>
          <w:noProof/>
          <w:sz w:val="18"/>
          <w:szCs w:val="20"/>
        </w:rPr>
        <w:noBreakHyphen/>
        <w:t>domain integration and distribution of information, maximizing asset survivability even in highly contested environments. In addition, the combat cloud facilitates information superiority by increasing integration and sharing of essential services, enhancing information dynamism and battlefield superiority.</w:t>
      </w:r>
    </w:p>
    <w:p w14:paraId="600DC5EB" w14:textId="77777777" w:rsidR="00C0662B" w:rsidRPr="00C0662B" w:rsidRDefault="00C0662B" w:rsidP="00C0662B">
      <w:pPr>
        <w:spacing w:before="0" w:after="0"/>
        <w:rPr>
          <w:noProof/>
          <w:sz w:val="18"/>
          <w:szCs w:val="20"/>
        </w:rPr>
      </w:pPr>
    </w:p>
    <w:p w14:paraId="21C2C5F2" w14:textId="77777777" w:rsidR="00C0662B" w:rsidRDefault="00C0662B" w:rsidP="00C0662B">
      <w:pPr>
        <w:spacing w:before="0" w:after="0"/>
        <w:rPr>
          <w:noProof/>
          <w:sz w:val="18"/>
          <w:szCs w:val="20"/>
        </w:rPr>
      </w:pPr>
      <w:r w:rsidRPr="00C0662B">
        <w:rPr>
          <w:noProof/>
          <w:sz w:val="18"/>
          <w:szCs w:val="20"/>
        </w:rPr>
        <w:t>From an operational perspective, it is also a multi</w:t>
      </w:r>
      <w:r w:rsidRPr="00C0662B">
        <w:rPr>
          <w:noProof/>
          <w:sz w:val="18"/>
          <w:szCs w:val="20"/>
        </w:rPr>
        <w:noBreakHyphen/>
        <w:t>domain, multi</w:t>
      </w:r>
      <w:r w:rsidRPr="00C0662B">
        <w:rPr>
          <w:noProof/>
          <w:sz w:val="18"/>
          <w:szCs w:val="20"/>
        </w:rPr>
        <w:noBreakHyphen/>
        <w:t>level system. This means it enables the conduct of multi</w:t>
      </w:r>
      <w:r w:rsidRPr="00C0662B">
        <w:rPr>
          <w:noProof/>
          <w:sz w:val="18"/>
          <w:szCs w:val="20"/>
        </w:rPr>
        <w:noBreakHyphen/>
        <w:t>domain operations (Land, Sea, Air, Space, and Cyberspace) and spans the three levels of decision</w:t>
      </w:r>
      <w:r w:rsidRPr="00C0662B">
        <w:rPr>
          <w:noProof/>
          <w:sz w:val="18"/>
          <w:szCs w:val="20"/>
        </w:rPr>
        <w:noBreakHyphen/>
        <w:t>making: strategic command, operational, and tactical.</w:t>
      </w:r>
    </w:p>
    <w:p w14:paraId="2E0706A7" w14:textId="77777777" w:rsidR="00C0662B" w:rsidRPr="00C0662B" w:rsidRDefault="00C0662B" w:rsidP="00C0662B">
      <w:pPr>
        <w:spacing w:before="0" w:after="0"/>
        <w:rPr>
          <w:noProof/>
          <w:sz w:val="18"/>
          <w:szCs w:val="20"/>
        </w:rPr>
      </w:pPr>
    </w:p>
    <w:p w14:paraId="4830914E" w14:textId="77777777" w:rsidR="00C0662B" w:rsidRDefault="00C0662B" w:rsidP="00C0662B">
      <w:pPr>
        <w:spacing w:before="0" w:after="0"/>
        <w:rPr>
          <w:noProof/>
          <w:sz w:val="18"/>
          <w:szCs w:val="20"/>
        </w:rPr>
      </w:pPr>
      <w:r w:rsidRPr="00C0662B">
        <w:rPr>
          <w:noProof/>
          <w:sz w:val="18"/>
          <w:szCs w:val="20"/>
        </w:rPr>
        <w:t>From an operational standpoint, it is an essential system for achieving future deterrence capability. It allows armed forces to achieve better situational awareness, make better decisions, and select the most effective response. It is also capable of deploying multi</w:t>
      </w:r>
      <w:r w:rsidRPr="00C0662B">
        <w:rPr>
          <w:noProof/>
          <w:sz w:val="18"/>
          <w:szCs w:val="20"/>
        </w:rPr>
        <w:noBreakHyphen/>
        <w:t>domain operations, coordinating actions across land, sea, air, space, and cyberspace simultaneously. Likewise, it will facilitate seamless interoperability between national units and those of allied countries.</w:t>
      </w:r>
    </w:p>
    <w:p w14:paraId="30281E7C" w14:textId="77777777" w:rsidR="00474A39" w:rsidRPr="00C0662B" w:rsidRDefault="00474A39" w:rsidP="00C0662B">
      <w:pPr>
        <w:spacing w:before="0" w:after="0"/>
        <w:rPr>
          <w:noProof/>
          <w:sz w:val="18"/>
          <w:szCs w:val="20"/>
        </w:rPr>
      </w:pPr>
    </w:p>
    <w:p w14:paraId="0A43469D" w14:textId="77777777" w:rsidR="00C0662B" w:rsidRDefault="00C0662B" w:rsidP="00C0662B">
      <w:pPr>
        <w:spacing w:before="0" w:after="0"/>
        <w:rPr>
          <w:noProof/>
          <w:sz w:val="18"/>
          <w:szCs w:val="20"/>
        </w:rPr>
      </w:pPr>
      <w:r w:rsidRPr="00C0662B">
        <w:rPr>
          <w:noProof/>
          <w:sz w:val="18"/>
          <w:szCs w:val="20"/>
        </w:rPr>
        <w:t>Emerging threats require the coordination of many more early</w:t>
      </w:r>
      <w:r w:rsidRPr="00C0662B">
        <w:rPr>
          <w:noProof/>
          <w:sz w:val="18"/>
          <w:szCs w:val="20"/>
        </w:rPr>
        <w:noBreakHyphen/>
        <w:t>warning systems for their detection and neutralization, which must act in a coordinated manner and much more rapidly—making the combat cloud a key enabler. Another advantage of this system is increased resilience: even if an adversary neutralizes a platform or unit, the remaining assets can resume their mission, since the information is not lost.</w:t>
      </w:r>
    </w:p>
    <w:p w14:paraId="7B8638DD" w14:textId="77777777" w:rsidR="00474A39" w:rsidRPr="00C0662B" w:rsidRDefault="00474A39" w:rsidP="00C0662B">
      <w:pPr>
        <w:spacing w:before="0" w:after="0"/>
        <w:rPr>
          <w:noProof/>
          <w:sz w:val="18"/>
          <w:szCs w:val="20"/>
        </w:rPr>
      </w:pPr>
    </w:p>
    <w:p w14:paraId="6A7C6578" w14:textId="33552E6C" w:rsidR="00516ACD" w:rsidRPr="00483739" w:rsidRDefault="0060059E" w:rsidP="0060059E">
      <w:pPr>
        <w:spacing w:before="0" w:after="0"/>
        <w:rPr>
          <w:noProof/>
          <w:color w:val="FFFFFF" w:themeColor="background1"/>
          <w:sz w:val="21"/>
        </w:rPr>
      </w:pPr>
      <w:r w:rsidRPr="00C0662B">
        <w:rPr>
          <w:noProof/>
          <w:sz w:val="18"/>
          <w:szCs w:val="20"/>
        </w:rPr>
        <w:t xml:space="preserve">), las capacidades colaborativas con diferentes activos, la flexibilidad de la carga de pago y la capacidad de ser lanzado desde diferentes plataformas. Todos estos aspectos nos ayudan a obtener la superioridad necesaria contra las nuevas amenazas emergentes que se avecinan en los futuros escenarios multidominio y a reducir el </w:t>
      </w:r>
      <w:r w:rsidRPr="0060059E">
        <w:rPr>
          <w:noProof/>
          <w:color w:val="FFFFFF" w:themeColor="background1"/>
          <w:sz w:val="21"/>
        </w:rPr>
        <w:t>nivel de riesgo al que se enfrentan las tripulaciones y las valiosas pas.</w:t>
      </w: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186C" w14:textId="77777777" w:rsidR="000D7ED0" w:rsidRDefault="000D7ED0" w:rsidP="00544EF6">
      <w:pPr>
        <w:spacing w:before="0"/>
      </w:pPr>
      <w:r>
        <w:separator/>
      </w:r>
    </w:p>
  </w:endnote>
  <w:endnote w:type="continuationSeparator" w:id="0">
    <w:p w14:paraId="1CA2B92B" w14:textId="77777777" w:rsidR="000D7ED0" w:rsidRDefault="000D7ED0"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61043313" w:rsidR="00E07C92" w:rsidRPr="00E07C92" w:rsidRDefault="00474A39">
    <w:pPr>
      <w:pStyle w:val="Piedepgina"/>
      <w:rPr>
        <w:sz w:val="18"/>
        <w:szCs w:val="28"/>
      </w:rPr>
    </w:pPr>
    <w:r>
      <w:rPr>
        <w:sz w:val="18"/>
        <w:szCs w:val="28"/>
      </w:rPr>
      <w:t>Communication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9202" w14:textId="77777777" w:rsidR="000D7ED0" w:rsidRDefault="000D7ED0" w:rsidP="00544EF6">
      <w:pPr>
        <w:spacing w:before="0"/>
      </w:pPr>
      <w:r>
        <w:separator/>
      </w:r>
    </w:p>
  </w:footnote>
  <w:footnote w:type="continuationSeparator" w:id="0">
    <w:p w14:paraId="53AA8F7D" w14:textId="77777777" w:rsidR="000D7ED0" w:rsidRDefault="000D7ED0"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1FB740E8" w:rsidR="00A67B89" w:rsidRPr="00A67B89" w:rsidRDefault="00474A39" w:rsidP="00A67B89">
          <w:pPr>
            <w:spacing w:before="160"/>
            <w:jc w:val="right"/>
            <w:rPr>
              <w:sz w:val="24"/>
              <w:szCs w:val="32"/>
            </w:rPr>
          </w:pPr>
          <w:r>
            <w:rPr>
              <w:sz w:val="24"/>
              <w:szCs w:val="32"/>
            </w:rPr>
            <w:t>Technical data sheet</w:t>
          </w:r>
          <w:r w:rsidR="008D5816">
            <w:rPr>
              <w:sz w:val="24"/>
              <w:szCs w:val="32"/>
            </w:rPr>
            <w:t xml:space="preserve">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149F"/>
    <w:rsid w:val="00084BD7"/>
    <w:rsid w:val="00093426"/>
    <w:rsid w:val="00094BC7"/>
    <w:rsid w:val="000A71E8"/>
    <w:rsid w:val="000C1837"/>
    <w:rsid w:val="000D0F4D"/>
    <w:rsid w:val="000D7ED0"/>
    <w:rsid w:val="000E6A5C"/>
    <w:rsid w:val="000F3350"/>
    <w:rsid w:val="000F7A93"/>
    <w:rsid w:val="00101F30"/>
    <w:rsid w:val="00102584"/>
    <w:rsid w:val="001347A8"/>
    <w:rsid w:val="00140F34"/>
    <w:rsid w:val="00145829"/>
    <w:rsid w:val="00161F8E"/>
    <w:rsid w:val="0016284F"/>
    <w:rsid w:val="00165FED"/>
    <w:rsid w:val="0017039A"/>
    <w:rsid w:val="001726F0"/>
    <w:rsid w:val="0017565F"/>
    <w:rsid w:val="00197609"/>
    <w:rsid w:val="001B207A"/>
    <w:rsid w:val="001F79D3"/>
    <w:rsid w:val="00216335"/>
    <w:rsid w:val="00254534"/>
    <w:rsid w:val="0027215B"/>
    <w:rsid w:val="00282A24"/>
    <w:rsid w:val="00293707"/>
    <w:rsid w:val="002A6AB4"/>
    <w:rsid w:val="002B017E"/>
    <w:rsid w:val="002C4E5A"/>
    <w:rsid w:val="002C70BA"/>
    <w:rsid w:val="002C7F8F"/>
    <w:rsid w:val="002F6F81"/>
    <w:rsid w:val="00311266"/>
    <w:rsid w:val="00340E3A"/>
    <w:rsid w:val="00351EA9"/>
    <w:rsid w:val="00357288"/>
    <w:rsid w:val="003607B4"/>
    <w:rsid w:val="003644ED"/>
    <w:rsid w:val="0038330D"/>
    <w:rsid w:val="0039319D"/>
    <w:rsid w:val="0039747B"/>
    <w:rsid w:val="003A244E"/>
    <w:rsid w:val="003A7CD1"/>
    <w:rsid w:val="003C5EE6"/>
    <w:rsid w:val="003D4A04"/>
    <w:rsid w:val="003E0E71"/>
    <w:rsid w:val="003F5627"/>
    <w:rsid w:val="003F7D3B"/>
    <w:rsid w:val="00407402"/>
    <w:rsid w:val="00431B11"/>
    <w:rsid w:val="00444647"/>
    <w:rsid w:val="00454A68"/>
    <w:rsid w:val="0046704A"/>
    <w:rsid w:val="00467E14"/>
    <w:rsid w:val="00474A39"/>
    <w:rsid w:val="00482A19"/>
    <w:rsid w:val="00483739"/>
    <w:rsid w:val="004A2612"/>
    <w:rsid w:val="004F79EF"/>
    <w:rsid w:val="00503E7A"/>
    <w:rsid w:val="00516ACD"/>
    <w:rsid w:val="00522C71"/>
    <w:rsid w:val="005420D8"/>
    <w:rsid w:val="00544EF6"/>
    <w:rsid w:val="0054527E"/>
    <w:rsid w:val="005479A5"/>
    <w:rsid w:val="005565E6"/>
    <w:rsid w:val="0057601B"/>
    <w:rsid w:val="0059348F"/>
    <w:rsid w:val="00596CFF"/>
    <w:rsid w:val="005C59B7"/>
    <w:rsid w:val="005E42CC"/>
    <w:rsid w:val="005E6D47"/>
    <w:rsid w:val="005F0062"/>
    <w:rsid w:val="005F40E1"/>
    <w:rsid w:val="0060059E"/>
    <w:rsid w:val="006170E6"/>
    <w:rsid w:val="0062397A"/>
    <w:rsid w:val="00624185"/>
    <w:rsid w:val="006436A4"/>
    <w:rsid w:val="00651153"/>
    <w:rsid w:val="006530C3"/>
    <w:rsid w:val="0065419B"/>
    <w:rsid w:val="00656480"/>
    <w:rsid w:val="00680ECA"/>
    <w:rsid w:val="00681C63"/>
    <w:rsid w:val="00683D86"/>
    <w:rsid w:val="00690659"/>
    <w:rsid w:val="006A2751"/>
    <w:rsid w:val="006E50B5"/>
    <w:rsid w:val="00705257"/>
    <w:rsid w:val="00710D75"/>
    <w:rsid w:val="007112E9"/>
    <w:rsid w:val="0073060D"/>
    <w:rsid w:val="007371BB"/>
    <w:rsid w:val="007561D3"/>
    <w:rsid w:val="007A4873"/>
    <w:rsid w:val="007B649D"/>
    <w:rsid w:val="007C1284"/>
    <w:rsid w:val="007D088C"/>
    <w:rsid w:val="007F3F1F"/>
    <w:rsid w:val="007F681A"/>
    <w:rsid w:val="0082002F"/>
    <w:rsid w:val="00824526"/>
    <w:rsid w:val="00824AC8"/>
    <w:rsid w:val="008559F1"/>
    <w:rsid w:val="00875414"/>
    <w:rsid w:val="00883344"/>
    <w:rsid w:val="008B74BB"/>
    <w:rsid w:val="008C5FB9"/>
    <w:rsid w:val="008D1944"/>
    <w:rsid w:val="008D5816"/>
    <w:rsid w:val="008E161A"/>
    <w:rsid w:val="008E7D58"/>
    <w:rsid w:val="0091468F"/>
    <w:rsid w:val="00927ED6"/>
    <w:rsid w:val="00936D58"/>
    <w:rsid w:val="009521F1"/>
    <w:rsid w:val="00970B41"/>
    <w:rsid w:val="0097701D"/>
    <w:rsid w:val="00981C37"/>
    <w:rsid w:val="009A7964"/>
    <w:rsid w:val="009C2582"/>
    <w:rsid w:val="009D0287"/>
    <w:rsid w:val="009E030A"/>
    <w:rsid w:val="009F57FE"/>
    <w:rsid w:val="00A0068F"/>
    <w:rsid w:val="00A11E48"/>
    <w:rsid w:val="00A12BB7"/>
    <w:rsid w:val="00A43F60"/>
    <w:rsid w:val="00A67B89"/>
    <w:rsid w:val="00A74084"/>
    <w:rsid w:val="00A96CC4"/>
    <w:rsid w:val="00AA22B8"/>
    <w:rsid w:val="00AE058B"/>
    <w:rsid w:val="00AE370D"/>
    <w:rsid w:val="00B10022"/>
    <w:rsid w:val="00B10BC4"/>
    <w:rsid w:val="00B11F02"/>
    <w:rsid w:val="00B54590"/>
    <w:rsid w:val="00B60ACA"/>
    <w:rsid w:val="00B67380"/>
    <w:rsid w:val="00BA1CC3"/>
    <w:rsid w:val="00BA728C"/>
    <w:rsid w:val="00BD39DC"/>
    <w:rsid w:val="00BE73E2"/>
    <w:rsid w:val="00C0662B"/>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851F8"/>
    <w:rsid w:val="00D94007"/>
    <w:rsid w:val="00D957AD"/>
    <w:rsid w:val="00DC09BB"/>
    <w:rsid w:val="00DC3B14"/>
    <w:rsid w:val="00DE75D7"/>
    <w:rsid w:val="00DF3827"/>
    <w:rsid w:val="00E00382"/>
    <w:rsid w:val="00E07C92"/>
    <w:rsid w:val="00E17A04"/>
    <w:rsid w:val="00E30774"/>
    <w:rsid w:val="00E34143"/>
    <w:rsid w:val="00E46AF6"/>
    <w:rsid w:val="00E77D9C"/>
    <w:rsid w:val="00E94D71"/>
    <w:rsid w:val="00EB167B"/>
    <w:rsid w:val="00EC523A"/>
    <w:rsid w:val="00EE33CD"/>
    <w:rsid w:val="00EE7D60"/>
    <w:rsid w:val="00F01B8F"/>
    <w:rsid w:val="00F1055C"/>
    <w:rsid w:val="00F31127"/>
    <w:rsid w:val="00F36DC6"/>
    <w:rsid w:val="00F94B5A"/>
    <w:rsid w:val="00F95DA5"/>
    <w:rsid w:val="00F9639A"/>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5F0062"/>
    <w:pPr>
      <w:spacing w:before="0" w:after="0"/>
      <w:ind w:right="55"/>
      <w:jc w:val="left"/>
    </w:pPr>
    <w:rPr>
      <w:rFonts w:ascii="Arial" w:hAnsi="Arial"/>
      <w:b/>
      <w:kern w:val="0"/>
      <w:sz w:val="32"/>
      <w:szCs w:val="32"/>
      <w:lang w:eastAsia="es-ES"/>
    </w:rPr>
  </w:style>
  <w:style w:type="character" w:customStyle="1" w:styleId="HeaderCar">
    <w:name w:val="Header Car"/>
    <w:basedOn w:val="Fuentedeprrafopredeter"/>
    <w:link w:val="Encabezado1"/>
    <w:rsid w:val="005F0062"/>
    <w:rPr>
      <w:rFonts w:ascii="Arial" w:eastAsia="Times New Roman" w:hAnsi="Arial" w:cs="Times New Roman"/>
      <w:b/>
      <w:color w:val="004254" w:themeColor="text1"/>
      <w:sz w:val="32"/>
      <w:szCs w:val="32"/>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2.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3.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0</TotalTime>
  <Pages>1</Pages>
  <Words>563</Words>
  <Characters>3419</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2</cp:revision>
  <cp:lastPrinted>2018-09-06T10:10:00Z</cp:lastPrinted>
  <dcterms:created xsi:type="dcterms:W3CDTF">2026-02-09T09:25:00Z</dcterms:created>
  <dcterms:modified xsi:type="dcterms:W3CDTF">2026-02-09T09:25:00Z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